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66C" w:rsidRDefault="00A6666C">
      <w:pPr>
        <w:spacing w:before="240"/>
        <w:jc w:val="center"/>
        <w:rPr>
          <w:b/>
          <w:sz w:val="24"/>
          <w:szCs w:val="24"/>
        </w:rPr>
      </w:pPr>
      <w:bookmarkStart w:id="0" w:name="_GoBack"/>
      <w:bookmarkEnd w:id="0"/>
    </w:p>
    <w:p w:rsidR="00A6666C" w:rsidRDefault="007D487F">
      <w:pPr>
        <w:spacing w:before="240"/>
        <w:jc w:val="center"/>
        <w:rPr>
          <w:b/>
          <w:sz w:val="24"/>
          <w:szCs w:val="24"/>
        </w:rPr>
      </w:pPr>
      <w:r>
        <w:rPr>
          <w:b/>
          <w:sz w:val="24"/>
          <w:szCs w:val="24"/>
        </w:rPr>
        <w:t>Symposium on the Principle of Equality and Non-Discrimination</w:t>
      </w:r>
    </w:p>
    <w:p w:rsidR="00A6666C" w:rsidRDefault="007D487F">
      <w:pPr>
        <w:spacing w:before="240"/>
        <w:jc w:val="center"/>
        <w:rPr>
          <w:u w:val="single"/>
        </w:rPr>
      </w:pPr>
      <w:r>
        <w:rPr>
          <w:u w:val="single"/>
        </w:rPr>
        <w:t>Call for Abstracts</w:t>
      </w:r>
    </w:p>
    <w:p w:rsidR="00A6666C" w:rsidRDefault="007D487F">
      <w:pPr>
        <w:spacing w:before="240" w:after="240"/>
        <w:jc w:val="both"/>
      </w:pPr>
      <w:r>
        <w:t xml:space="preserve">To further investigate the meaning of resilience and sustainability as cross-cutting principles driving the research agenda at Hasselt University, the Constitutional Law Unit is organising an internal symposium on the principle of equality and non-discrimination on </w:t>
      </w:r>
      <w:r>
        <w:rPr>
          <w:b/>
        </w:rPr>
        <w:t>March 7th,</w:t>
      </w:r>
      <w:r>
        <w:t xml:space="preserve"> </w:t>
      </w:r>
      <w:r>
        <w:rPr>
          <w:b/>
        </w:rPr>
        <w:t>2025</w:t>
      </w:r>
      <w:r>
        <w:t xml:space="preserve">. Irrespective of the context, the law must be sufficiently resilient to adapt to emerging challenges in our rapidly changing society and provide sustainable solutions to the issues we face today. Adherence to the principle of equality and non-discrimination is essential in the pursuit of both of these aims. </w:t>
      </w:r>
    </w:p>
    <w:p w:rsidR="00A6666C" w:rsidRDefault="007D487F">
      <w:pPr>
        <w:spacing w:before="240" w:after="240"/>
        <w:jc w:val="both"/>
        <w:rPr>
          <w:color w:val="222222"/>
        </w:rPr>
      </w:pPr>
      <w:r>
        <w:rPr>
          <w:color w:val="222222"/>
        </w:rPr>
        <w:t xml:space="preserve">The principle of equality and non-discrimination lies at the heart of democratic society, enshrining the belief that all individuals should be treated fairly and without prejudice. It </w:t>
      </w:r>
      <w:r>
        <w:t xml:space="preserve">is not only a fundamental principle of human rights and Belgian Constitutional law, but penetrates almost every other legal sphere. In this symposium, we will reflect on the theoretical dimension as well as the practical application of the principle of equality and non-discrimination in various fields of law. The aim is to show the principle’s manifold potential and possible short-comings. We invite </w:t>
      </w:r>
      <w:r>
        <w:rPr>
          <w:color w:val="222222"/>
        </w:rPr>
        <w:t xml:space="preserve">papers that explore the legal, social, and ethical dimensions of this principle, including those that </w:t>
      </w:r>
      <w:r>
        <w:t>reflect on the evolution and content of the principle as well as compliance therewith.</w:t>
      </w:r>
    </w:p>
    <w:p w:rsidR="00A6666C" w:rsidRDefault="007D487F" w:rsidP="005D790A">
      <w:pPr>
        <w:shd w:val="clear" w:color="auto" w:fill="FFFFFF"/>
        <w:spacing w:before="240" w:after="240"/>
        <w:jc w:val="both"/>
        <w:rPr>
          <w:color w:val="222222"/>
        </w:rPr>
      </w:pPr>
      <w:r>
        <w:rPr>
          <w:color w:val="222222"/>
        </w:rPr>
        <w:t xml:space="preserve">Contributions could explore, for example: </w:t>
      </w:r>
    </w:p>
    <w:p w:rsidR="00A6666C" w:rsidRDefault="007D487F" w:rsidP="005D790A">
      <w:pPr>
        <w:numPr>
          <w:ilvl w:val="0"/>
          <w:numId w:val="1"/>
        </w:numPr>
        <w:spacing w:before="200"/>
        <w:ind w:left="940"/>
        <w:jc w:val="both"/>
        <w:rPr>
          <w:color w:val="222222"/>
        </w:rPr>
      </w:pPr>
      <w:r>
        <w:rPr>
          <w:color w:val="222222"/>
        </w:rPr>
        <w:t>Gender and sex equality and the elimination of gender-based discrimination in taxes, employment, care-giving and parenting;</w:t>
      </w:r>
    </w:p>
    <w:p w:rsidR="00A6666C" w:rsidRDefault="007D487F" w:rsidP="005D790A">
      <w:pPr>
        <w:numPr>
          <w:ilvl w:val="0"/>
          <w:numId w:val="1"/>
        </w:numPr>
        <w:ind w:left="940"/>
        <w:jc w:val="both"/>
        <w:rPr>
          <w:color w:val="222222"/>
        </w:rPr>
      </w:pPr>
      <w:r>
        <w:rPr>
          <w:color w:val="222222"/>
        </w:rPr>
        <w:t>Non-discrimination on the basis of age, race, gender, disability and sexual orientation in various areas including employment law, education and access to housing and other services;</w:t>
      </w:r>
    </w:p>
    <w:p w:rsidR="00A6666C" w:rsidRDefault="007D487F" w:rsidP="005D790A">
      <w:pPr>
        <w:numPr>
          <w:ilvl w:val="0"/>
          <w:numId w:val="1"/>
        </w:numPr>
        <w:ind w:left="940"/>
        <w:jc w:val="both"/>
        <w:rPr>
          <w:color w:val="222222"/>
        </w:rPr>
      </w:pPr>
      <w:r>
        <w:rPr>
          <w:color w:val="222222"/>
        </w:rPr>
        <w:t>The implementation of regulations to ensure the protection of the environment for all, including future generations;</w:t>
      </w:r>
    </w:p>
    <w:p w:rsidR="00A6666C" w:rsidRDefault="007D487F" w:rsidP="005D790A">
      <w:pPr>
        <w:numPr>
          <w:ilvl w:val="0"/>
          <w:numId w:val="1"/>
        </w:numPr>
        <w:ind w:left="940"/>
        <w:jc w:val="both"/>
        <w:rPr>
          <w:color w:val="222222"/>
        </w:rPr>
      </w:pPr>
      <w:r>
        <w:t>Procedural fairness in administrative decision making, including issues relating to delegation of powers and automated decision making;</w:t>
      </w:r>
    </w:p>
    <w:p w:rsidR="00A6666C" w:rsidRDefault="007D487F" w:rsidP="005D790A">
      <w:pPr>
        <w:numPr>
          <w:ilvl w:val="0"/>
          <w:numId w:val="1"/>
        </w:numPr>
        <w:spacing w:after="200"/>
        <w:ind w:left="940"/>
        <w:jc w:val="both"/>
        <w:rPr>
          <w:color w:val="222222"/>
        </w:rPr>
      </w:pPr>
      <w:r>
        <w:t>Possible violations of the principle of equality and non-discrimination in domestic procedures for example those concerning fiscal measures.</w:t>
      </w:r>
    </w:p>
    <w:p w:rsidR="00A6666C" w:rsidRDefault="007D487F" w:rsidP="005D790A">
      <w:pPr>
        <w:spacing w:before="240" w:after="240"/>
        <w:jc w:val="both"/>
      </w:pPr>
      <w:r>
        <w:t xml:space="preserve">Please send in an abstract </w:t>
      </w:r>
      <w:r w:rsidR="005D790A">
        <w:t xml:space="preserve">(in Dutch or English) </w:t>
      </w:r>
      <w:r>
        <w:t xml:space="preserve">of max. 500 words by </w:t>
      </w:r>
      <w:r>
        <w:rPr>
          <w:b/>
        </w:rPr>
        <w:t xml:space="preserve">December 1, 2024 </w:t>
      </w:r>
      <w:r>
        <w:t xml:space="preserve">to </w:t>
      </w:r>
      <w:hyperlink r:id="rId7">
        <w:r>
          <w:rPr>
            <w:color w:val="1155CC"/>
            <w:u w:val="single"/>
          </w:rPr>
          <w:t>merel.vrancken@uhasselt.be</w:t>
        </w:r>
      </w:hyperlink>
      <w:r>
        <w:t xml:space="preserve">. </w:t>
      </w:r>
    </w:p>
    <w:p w:rsidR="00A6666C" w:rsidRDefault="007D487F" w:rsidP="005D790A">
      <w:pPr>
        <w:spacing w:before="240" w:after="240"/>
        <w:jc w:val="both"/>
      </w:pPr>
      <w:r>
        <w:t>There will be the option to publish a full paper afterwards. You will be contacted about this possibility after the symposium, but we would invite you to indicate your possible interest in a publication when submitting your abstract</w:t>
      </w:r>
      <w:r w:rsidR="005D790A">
        <w:t>.</w:t>
      </w:r>
    </w:p>
    <w:sectPr w:rsidR="00A6666C">
      <w:head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0FE" w:rsidRDefault="008000FE">
      <w:pPr>
        <w:spacing w:line="240" w:lineRule="auto"/>
      </w:pPr>
      <w:r>
        <w:separator/>
      </w:r>
    </w:p>
  </w:endnote>
  <w:endnote w:type="continuationSeparator" w:id="0">
    <w:p w:rsidR="008000FE" w:rsidRDefault="00800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0FE" w:rsidRDefault="008000FE">
      <w:pPr>
        <w:spacing w:line="240" w:lineRule="auto"/>
      </w:pPr>
      <w:r>
        <w:separator/>
      </w:r>
    </w:p>
  </w:footnote>
  <w:footnote w:type="continuationSeparator" w:id="0">
    <w:p w:rsidR="008000FE" w:rsidRDefault="008000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66C" w:rsidRDefault="007D487F">
    <w:r>
      <w:rPr>
        <w:noProof/>
      </w:rPr>
      <w:drawing>
        <wp:inline distT="114300" distB="114300" distL="114300" distR="114300">
          <wp:extent cx="5731200" cy="990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990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7286E"/>
    <w:multiLevelType w:val="multilevel"/>
    <w:tmpl w:val="A2122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C"/>
    <w:rsid w:val="00023C79"/>
    <w:rsid w:val="005D790A"/>
    <w:rsid w:val="007D487F"/>
    <w:rsid w:val="008000FE"/>
    <w:rsid w:val="00A666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0D718-4A00-4034-AC06-40DEFEC8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nl-B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rel.vrancken@uhassel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2212</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VRANCKEN Merel</dc:creator>
  <cp:lastModifiedBy>KENNEDY Harriet</cp:lastModifiedBy>
  <cp:revision>2</cp:revision>
  <dcterms:created xsi:type="dcterms:W3CDTF">2024-09-17T09:09:00Z</dcterms:created>
  <dcterms:modified xsi:type="dcterms:W3CDTF">2024-09-17T09:09:00Z</dcterms:modified>
</cp:coreProperties>
</file>