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A9AEC24" w:rsidR="005A32A8" w:rsidRPr="00824617" w:rsidRDefault="00886C4F">
      <w:pPr>
        <w:jc w:val="both"/>
        <w:rPr>
          <w:b/>
          <w:lang w:val="en-GB"/>
        </w:rPr>
      </w:pPr>
      <w:r w:rsidRPr="00824617">
        <w:rPr>
          <w:b/>
          <w:lang w:val="en-GB"/>
        </w:rPr>
        <w:t>Call for partners: CORNET</w:t>
      </w:r>
      <w:r w:rsidR="000C785E">
        <w:rPr>
          <w:b/>
          <w:lang w:val="en-GB"/>
        </w:rPr>
        <w:t>-</w:t>
      </w:r>
      <w:r w:rsidRPr="00824617">
        <w:rPr>
          <w:b/>
          <w:lang w:val="en-GB"/>
        </w:rPr>
        <w:t xml:space="preserve">TETRA project: The effect of multiple recycling on the properties and applications of </w:t>
      </w:r>
      <w:r w:rsidR="000C785E">
        <w:rPr>
          <w:b/>
          <w:lang w:val="en-GB"/>
        </w:rPr>
        <w:t xml:space="preserve">(PE) </w:t>
      </w:r>
      <w:r w:rsidRPr="00824617">
        <w:rPr>
          <w:b/>
          <w:lang w:val="en-GB"/>
        </w:rPr>
        <w:t>polyolefin films</w:t>
      </w:r>
      <w:r w:rsidR="000C785E">
        <w:rPr>
          <w:b/>
          <w:lang w:val="en-GB"/>
        </w:rPr>
        <w:t xml:space="preserve"> - </w:t>
      </w:r>
      <w:proofErr w:type="spellStart"/>
      <w:r w:rsidRPr="00824617">
        <w:rPr>
          <w:b/>
          <w:lang w:val="en-GB"/>
        </w:rPr>
        <w:t>M</w:t>
      </w:r>
      <w:r w:rsidR="000C785E">
        <w:rPr>
          <w:b/>
          <w:lang w:val="en-GB"/>
        </w:rPr>
        <w:t>ulti</w:t>
      </w:r>
      <w:r w:rsidRPr="00824617">
        <w:rPr>
          <w:b/>
          <w:lang w:val="en-GB"/>
        </w:rPr>
        <w:t>R</w:t>
      </w:r>
      <w:r w:rsidR="000C785E">
        <w:rPr>
          <w:b/>
          <w:lang w:val="en-GB"/>
        </w:rPr>
        <w:t>ec</w:t>
      </w:r>
      <w:proofErr w:type="spellEnd"/>
    </w:p>
    <w:p w14:paraId="00000002" w14:textId="68DE2FB5" w:rsidR="005A32A8" w:rsidRPr="00824617" w:rsidRDefault="00886C4F">
      <w:pPr>
        <w:jc w:val="both"/>
        <w:rPr>
          <w:sz w:val="18"/>
          <w:szCs w:val="18"/>
          <w:lang w:val="en-GB"/>
        </w:rPr>
      </w:pPr>
      <w:r w:rsidRPr="00824617">
        <w:rPr>
          <w:sz w:val="18"/>
          <w:szCs w:val="18"/>
          <w:lang w:val="en-GB"/>
        </w:rPr>
        <w:t xml:space="preserve">Packaging is projected to maintain one of the largest target applications for plastics, currently accounting for 39.6 % of the total plastic demand in the EU, fulfilling its functional role to guarantee a high product quality with an attractive appearance for the consumers. However, in the framework of </w:t>
      </w:r>
      <w:bookmarkStart w:id="0" w:name="_Hlk90564771"/>
      <w:r w:rsidRPr="00824617">
        <w:rPr>
          <w:sz w:val="18"/>
          <w:szCs w:val="18"/>
          <w:lang w:val="en-GB"/>
        </w:rPr>
        <w:t xml:space="preserve">the </w:t>
      </w:r>
      <w:r w:rsidRPr="00824617">
        <w:rPr>
          <w:b/>
          <w:sz w:val="18"/>
          <w:szCs w:val="18"/>
          <w:lang w:val="en-GB"/>
        </w:rPr>
        <w:t>updated EU directive 94/62/EC on packaging waste</w:t>
      </w:r>
      <w:bookmarkEnd w:id="0"/>
      <w:r w:rsidRPr="00824617">
        <w:rPr>
          <w:sz w:val="18"/>
          <w:szCs w:val="18"/>
          <w:lang w:val="en-GB"/>
        </w:rPr>
        <w:t xml:space="preserve">, ambitious targets are put forward for the near future: a specific </w:t>
      </w:r>
      <w:r w:rsidRPr="00824617">
        <w:rPr>
          <w:b/>
          <w:sz w:val="18"/>
          <w:szCs w:val="18"/>
          <w:lang w:val="en-GB"/>
        </w:rPr>
        <w:t>growth of the recycling percentage from 55 % (current) to 70 % in 2030</w:t>
      </w:r>
      <w:r w:rsidRPr="00824617">
        <w:rPr>
          <w:sz w:val="18"/>
          <w:szCs w:val="18"/>
          <w:lang w:val="en-GB"/>
        </w:rPr>
        <w:t xml:space="preserve"> has been defined for plastic packaging. Striving to a circular economy and countering resource depletion, these challenging requirements are currently provoking a </w:t>
      </w:r>
      <w:r w:rsidRPr="00824617">
        <w:rPr>
          <w:b/>
          <w:sz w:val="18"/>
          <w:szCs w:val="18"/>
          <w:lang w:val="en-GB"/>
        </w:rPr>
        <w:t>shift from multi-layer packaging concepts to mono-materials solutions</w:t>
      </w:r>
      <w:r w:rsidRPr="00824617">
        <w:rPr>
          <w:sz w:val="18"/>
          <w:szCs w:val="18"/>
          <w:lang w:val="en-GB"/>
        </w:rPr>
        <w:t xml:space="preserve">. Hence, the extensive (and economically non-viable) separation/sorting schemes and waste stream contamination in </w:t>
      </w:r>
      <w:proofErr w:type="spellStart"/>
      <w:r w:rsidRPr="00824617">
        <w:rPr>
          <w:sz w:val="18"/>
          <w:szCs w:val="18"/>
          <w:lang w:val="en-GB"/>
        </w:rPr>
        <w:t>recyclates</w:t>
      </w:r>
      <w:proofErr w:type="spellEnd"/>
      <w:r w:rsidRPr="00824617">
        <w:rPr>
          <w:sz w:val="18"/>
          <w:szCs w:val="18"/>
          <w:lang w:val="en-GB"/>
        </w:rPr>
        <w:t xml:space="preserve"> can be largely avoided. More specifically, adding </w:t>
      </w:r>
      <w:r w:rsidRPr="00824617">
        <w:rPr>
          <w:b/>
          <w:sz w:val="18"/>
          <w:szCs w:val="18"/>
          <w:lang w:val="en-GB"/>
        </w:rPr>
        <w:t>mechanically recycled polyolefin plastic streams into polyolefin packaging films</w:t>
      </w:r>
      <w:r w:rsidRPr="00824617">
        <w:rPr>
          <w:sz w:val="18"/>
          <w:szCs w:val="18"/>
          <w:lang w:val="en-GB"/>
        </w:rPr>
        <w:t xml:space="preserve"> is regarded as a promising route to combat the enormous plastic waste pile ending up in landfills or incinerators. Especially, the re-processing of mono-material polyolefin films, sorted from post-consumer plastic waste, into functional flexible packaging foils for non-food applications, is currently within the technological capabilities. However, even for commodity applications, </w:t>
      </w:r>
      <w:r w:rsidRPr="00824617">
        <w:rPr>
          <w:b/>
          <w:sz w:val="18"/>
          <w:szCs w:val="18"/>
          <w:lang w:val="en-GB"/>
        </w:rPr>
        <w:t>the recycled foils need to exhibit the appropriate lifetime, mechanical properties, appearance and functional characteristics</w:t>
      </w:r>
      <w:r w:rsidRPr="00824617">
        <w:rPr>
          <w:sz w:val="18"/>
          <w:szCs w:val="18"/>
          <w:lang w:val="en-GB"/>
        </w:rPr>
        <w:t xml:space="preserve"> for their new application. These properties strongly depend on the present additives, also fulfilling a pivotal role in the (re-)processability and the associated degradation of plastics. Therefore, </w:t>
      </w:r>
      <w:r w:rsidRPr="00824617">
        <w:rPr>
          <w:b/>
          <w:sz w:val="18"/>
          <w:szCs w:val="18"/>
          <w:lang w:val="en-GB"/>
        </w:rPr>
        <w:t xml:space="preserve">the need to track the concentration distribution and the remaining functionality of these additives in </w:t>
      </w:r>
      <w:proofErr w:type="spellStart"/>
      <w:r w:rsidRPr="00824617">
        <w:rPr>
          <w:b/>
          <w:sz w:val="18"/>
          <w:szCs w:val="18"/>
          <w:lang w:val="en-GB"/>
        </w:rPr>
        <w:t>recyclates</w:t>
      </w:r>
      <w:proofErr w:type="spellEnd"/>
      <w:r w:rsidRPr="00824617">
        <w:rPr>
          <w:sz w:val="18"/>
          <w:szCs w:val="18"/>
          <w:lang w:val="en-GB"/>
        </w:rPr>
        <w:t xml:space="preserve"> cannot be underestimated.</w:t>
      </w:r>
    </w:p>
    <w:p w14:paraId="00000003" w14:textId="050DFB14" w:rsidR="005A32A8" w:rsidRPr="00824617" w:rsidRDefault="00824617">
      <w:pPr>
        <w:jc w:val="both"/>
        <w:rPr>
          <w:sz w:val="18"/>
          <w:szCs w:val="18"/>
          <w:lang w:val="en-GB"/>
        </w:rPr>
      </w:pPr>
      <w:r>
        <w:rPr>
          <w:noProof/>
        </w:rPr>
        <w:drawing>
          <wp:anchor distT="21600" distB="21600" distL="57150" distR="57150" simplePos="0" relativeHeight="251658240" behindDoc="0" locked="0" layoutInCell="1" hidden="0" allowOverlap="1" wp14:anchorId="4343C3C0" wp14:editId="2012D33C">
            <wp:simplePos x="0" y="0"/>
            <wp:positionH relativeFrom="column">
              <wp:posOffset>4830445</wp:posOffset>
            </wp:positionH>
            <wp:positionV relativeFrom="paragraph">
              <wp:posOffset>12065</wp:posOffset>
            </wp:positionV>
            <wp:extent cx="966470" cy="905510"/>
            <wp:effectExtent l="0" t="0" r="5080" b="8890"/>
            <wp:wrapSquare wrapText="bothSides" distT="21600" distB="21600" distL="57150" distR="5715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8"/>
                    <a:srcRect l="2309"/>
                    <a:stretch/>
                  </pic:blipFill>
                  <pic:spPr bwMode="auto">
                    <a:xfrm>
                      <a:off x="0" y="0"/>
                      <a:ext cx="966470" cy="905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886C4F" w:rsidRPr="00824617">
        <w:rPr>
          <w:sz w:val="18"/>
          <w:szCs w:val="18"/>
          <w:lang w:val="en-GB"/>
        </w:rPr>
        <w:t xml:space="preserve">In the current call for CORNET/TETRA projects, research institutes over the entire EU will join forces with the packaging industry in the MULTIREC consortium, to </w:t>
      </w:r>
      <w:r w:rsidR="00886C4F" w:rsidRPr="00824617">
        <w:rPr>
          <w:b/>
          <w:sz w:val="18"/>
          <w:szCs w:val="18"/>
          <w:lang w:val="en-GB"/>
        </w:rPr>
        <w:t>showcase to what extent polyolefin packaging (</w:t>
      </w:r>
      <w:r w:rsidR="0091691C">
        <w:rPr>
          <w:b/>
          <w:sz w:val="18"/>
          <w:szCs w:val="18"/>
          <w:lang w:val="en-GB"/>
        </w:rPr>
        <w:t xml:space="preserve">focus on </w:t>
      </w:r>
      <w:r w:rsidR="00886C4F" w:rsidRPr="00824617">
        <w:rPr>
          <w:b/>
          <w:sz w:val="18"/>
          <w:szCs w:val="18"/>
          <w:lang w:val="en-GB"/>
        </w:rPr>
        <w:t xml:space="preserve">polyethylene-PE) can be reprocessed and how the functional packaging properties and additive concentrations evolve upon subsequent reprocessing cycles. </w:t>
      </w:r>
      <w:r w:rsidR="00886C4F" w:rsidRPr="00824617">
        <w:rPr>
          <w:color w:val="FF0000"/>
          <w:sz w:val="18"/>
          <w:szCs w:val="18"/>
          <w:lang w:val="en-GB"/>
        </w:rPr>
        <w:t xml:space="preserve">The support, advice and involvement of the SMEs in the flexible packaging sector is indispensable to reach the ambitious objectives, </w:t>
      </w:r>
      <w:r w:rsidR="00886C4F" w:rsidRPr="00824617">
        <w:rPr>
          <w:sz w:val="18"/>
          <w:szCs w:val="18"/>
          <w:lang w:val="en-GB"/>
        </w:rPr>
        <w:t>elaborated in the following paragraphs.</w:t>
      </w:r>
    </w:p>
    <w:p w14:paraId="00000004" w14:textId="43F19E50" w:rsidR="005A32A8" w:rsidRPr="00824617" w:rsidRDefault="00886C4F">
      <w:pPr>
        <w:ind w:left="284"/>
        <w:jc w:val="both"/>
        <w:rPr>
          <w:sz w:val="18"/>
          <w:szCs w:val="18"/>
          <w:lang w:val="en-GB"/>
        </w:rPr>
      </w:pPr>
      <w:r w:rsidRPr="00824617">
        <w:rPr>
          <w:sz w:val="18"/>
          <w:szCs w:val="18"/>
          <w:lang w:val="en-GB"/>
        </w:rPr>
        <w:t xml:space="preserve">1- </w:t>
      </w:r>
      <w:sdt>
        <w:sdtPr>
          <w:tag w:val="goog_rdk_0"/>
          <w:id w:val="-330988015"/>
        </w:sdtPr>
        <w:sdtEndPr/>
        <w:sdtContent/>
      </w:sdt>
      <w:sdt>
        <w:sdtPr>
          <w:tag w:val="goog_rdk_1"/>
          <w:id w:val="-1756507430"/>
        </w:sdtPr>
        <w:sdtEndPr/>
        <w:sdtContent/>
      </w:sdt>
      <w:r w:rsidRPr="00824617">
        <w:rPr>
          <w:sz w:val="18"/>
          <w:szCs w:val="18"/>
          <w:lang w:val="en-GB"/>
        </w:rPr>
        <w:t xml:space="preserve">Multiple mechanical recycling of virgin and waste </w:t>
      </w:r>
      <w:sdt>
        <w:sdtPr>
          <w:tag w:val="goog_rdk_2"/>
          <w:id w:val="1384756938"/>
        </w:sdtPr>
        <w:sdtEndPr/>
        <w:sdtContent/>
      </w:sdt>
      <w:r w:rsidRPr="00824617">
        <w:rPr>
          <w:sz w:val="18"/>
          <w:szCs w:val="18"/>
          <w:lang w:val="en-GB"/>
        </w:rPr>
        <w:t xml:space="preserve">polyolefin </w:t>
      </w:r>
      <w:proofErr w:type="spellStart"/>
      <w:r w:rsidRPr="00824617">
        <w:rPr>
          <w:sz w:val="18"/>
          <w:szCs w:val="18"/>
          <w:lang w:val="en-GB"/>
        </w:rPr>
        <w:t>monomaterials</w:t>
      </w:r>
      <w:proofErr w:type="spellEnd"/>
      <w:r w:rsidRPr="00824617">
        <w:rPr>
          <w:sz w:val="18"/>
          <w:szCs w:val="18"/>
          <w:lang w:val="en-GB"/>
        </w:rPr>
        <w:t xml:space="preserve"> (containing at least 90 % of PE) is performed by research partners in Germany and Poland (Fraunhofer Institute for process engineering and packaging IVV, Wroclaw University of Science and Technology, Fraunhofer Institute for Casting, Composite and Processing Technology). They investigate machine </w:t>
      </w:r>
      <w:r w:rsidRPr="00824617">
        <w:rPr>
          <w:sz w:val="18"/>
          <w:szCs w:val="18"/>
          <w:u w:val="single"/>
          <w:lang w:val="en-GB"/>
        </w:rPr>
        <w:t>processability</w:t>
      </w:r>
      <w:r w:rsidRPr="00824617">
        <w:rPr>
          <w:sz w:val="18"/>
          <w:szCs w:val="18"/>
          <w:lang w:val="en-GB"/>
        </w:rPr>
        <w:t xml:space="preserve"> of </w:t>
      </w:r>
      <w:proofErr w:type="spellStart"/>
      <w:r w:rsidRPr="00824617">
        <w:rPr>
          <w:sz w:val="18"/>
          <w:szCs w:val="18"/>
          <w:lang w:val="en-GB"/>
        </w:rPr>
        <w:t>recyclates</w:t>
      </w:r>
      <w:proofErr w:type="spellEnd"/>
      <w:r w:rsidRPr="00824617">
        <w:rPr>
          <w:sz w:val="18"/>
          <w:szCs w:val="18"/>
          <w:lang w:val="en-GB"/>
        </w:rPr>
        <w:t xml:space="preserve"> in blown and cast film processing as well as the impact on </w:t>
      </w:r>
      <w:r w:rsidRPr="00824617">
        <w:rPr>
          <w:sz w:val="18"/>
          <w:szCs w:val="18"/>
          <w:u w:val="single"/>
          <w:lang w:val="en-GB"/>
        </w:rPr>
        <w:t>functionalities</w:t>
      </w:r>
      <w:r w:rsidRPr="00824617">
        <w:rPr>
          <w:sz w:val="18"/>
          <w:szCs w:val="18"/>
          <w:lang w:val="en-GB"/>
        </w:rPr>
        <w:t xml:space="preserve"> as rheological and mechanical properties</w:t>
      </w:r>
      <w:r w:rsidRPr="003D7908">
        <w:rPr>
          <w:sz w:val="18"/>
          <w:szCs w:val="18"/>
          <w:lang w:val="en-GB"/>
        </w:rPr>
        <w:t xml:space="preserve">, sealing </w:t>
      </w:r>
      <w:proofErr w:type="spellStart"/>
      <w:r w:rsidRPr="003D7908">
        <w:rPr>
          <w:sz w:val="18"/>
          <w:szCs w:val="18"/>
          <w:lang w:val="en-GB"/>
        </w:rPr>
        <w:t>behavior</w:t>
      </w:r>
      <w:proofErr w:type="spellEnd"/>
      <w:r w:rsidRPr="003D7908">
        <w:rPr>
          <w:sz w:val="18"/>
          <w:szCs w:val="18"/>
          <w:lang w:val="en-GB"/>
        </w:rPr>
        <w:t>, barrier properties and the coefficient of friction, depending on the type and origin of the waste material.</w:t>
      </w:r>
      <w:r w:rsidRPr="003D7908">
        <w:rPr>
          <w:color w:val="FF0000"/>
          <w:sz w:val="18"/>
          <w:szCs w:val="18"/>
          <w:lang w:val="en-GB"/>
        </w:rPr>
        <w:t xml:space="preserve"> </w:t>
      </w:r>
      <w:r w:rsidRPr="003D7908">
        <w:rPr>
          <w:sz w:val="18"/>
          <w:szCs w:val="18"/>
          <w:lang w:val="en-GB"/>
        </w:rPr>
        <w:t xml:space="preserve">The </w:t>
      </w:r>
      <w:r w:rsidRPr="003D7908">
        <w:rPr>
          <w:sz w:val="18"/>
          <w:szCs w:val="18"/>
          <w:u w:val="single"/>
          <w:lang w:val="en-GB"/>
        </w:rPr>
        <w:t>ecological</w:t>
      </w:r>
      <w:r w:rsidRPr="00824617">
        <w:rPr>
          <w:sz w:val="18"/>
          <w:szCs w:val="18"/>
          <w:u w:val="single"/>
          <w:lang w:val="en-GB"/>
        </w:rPr>
        <w:t xml:space="preserve"> impact</w:t>
      </w:r>
      <w:r w:rsidRPr="00824617">
        <w:rPr>
          <w:sz w:val="18"/>
          <w:szCs w:val="18"/>
          <w:lang w:val="en-GB"/>
        </w:rPr>
        <w:t xml:space="preserve"> (LCA) of reprocessing will also be studied by these research institutes.</w:t>
      </w:r>
    </w:p>
    <w:p w14:paraId="00000005" w14:textId="77777777" w:rsidR="005A32A8" w:rsidRPr="00824617" w:rsidRDefault="00886C4F">
      <w:pPr>
        <w:ind w:left="284"/>
        <w:jc w:val="both"/>
        <w:rPr>
          <w:sz w:val="18"/>
          <w:szCs w:val="18"/>
          <w:lang w:val="en-GB"/>
        </w:rPr>
      </w:pPr>
      <w:r w:rsidRPr="00824617">
        <w:rPr>
          <w:sz w:val="18"/>
          <w:szCs w:val="18"/>
          <w:lang w:val="en-GB"/>
        </w:rPr>
        <w:t xml:space="preserve">2- Knowledge and insights in the </w:t>
      </w:r>
      <w:r w:rsidRPr="00824617">
        <w:rPr>
          <w:sz w:val="18"/>
          <w:szCs w:val="18"/>
          <w:u w:val="single"/>
          <w:lang w:val="en-GB"/>
        </w:rPr>
        <w:t>evolution and functionality of present additives</w:t>
      </w:r>
      <w:r w:rsidRPr="00824617">
        <w:rPr>
          <w:sz w:val="18"/>
          <w:szCs w:val="18"/>
          <w:lang w:val="en-GB"/>
        </w:rPr>
        <w:t xml:space="preserve"> during reprocessing will be realized by chemical research at the ACC group (</w:t>
      </w:r>
      <w:hyperlink r:id="rId9">
        <w:r w:rsidRPr="00824617">
          <w:rPr>
            <w:color w:val="0563C1"/>
            <w:sz w:val="18"/>
            <w:szCs w:val="18"/>
            <w:u w:val="single"/>
            <w:lang w:val="en-GB"/>
          </w:rPr>
          <w:t>www.uhasselt.be/UH/IMO-services/ACC/Algemeen</w:t>
        </w:r>
      </w:hyperlink>
      <w:r w:rsidRPr="00824617">
        <w:rPr>
          <w:sz w:val="18"/>
          <w:szCs w:val="18"/>
          <w:lang w:val="en-GB"/>
        </w:rPr>
        <w:t xml:space="preserve">).  Common polyolefin additives will be selected, and added in a controlled way to the matrix material, whereupon the processing-recycling sequence will be initiated. In the intermediate stages, the composition and functional </w:t>
      </w:r>
      <w:proofErr w:type="spellStart"/>
      <w:r w:rsidRPr="00824617">
        <w:rPr>
          <w:sz w:val="18"/>
          <w:szCs w:val="18"/>
          <w:lang w:val="en-GB"/>
        </w:rPr>
        <w:t>behavior</w:t>
      </w:r>
      <w:proofErr w:type="spellEnd"/>
      <w:r w:rsidRPr="00824617">
        <w:rPr>
          <w:sz w:val="18"/>
          <w:szCs w:val="18"/>
          <w:lang w:val="en-GB"/>
        </w:rPr>
        <w:t xml:space="preserve"> of the plastics will be </w:t>
      </w:r>
      <w:proofErr w:type="spellStart"/>
      <w:r w:rsidRPr="00824617">
        <w:rPr>
          <w:sz w:val="18"/>
          <w:szCs w:val="18"/>
          <w:lang w:val="en-GB"/>
        </w:rPr>
        <w:t>analyzed</w:t>
      </w:r>
      <w:proofErr w:type="spellEnd"/>
      <w:r w:rsidRPr="00824617">
        <w:rPr>
          <w:sz w:val="18"/>
          <w:szCs w:val="18"/>
          <w:lang w:val="en-GB"/>
        </w:rPr>
        <w:t xml:space="preserve">, focusing on melting </w:t>
      </w:r>
      <w:proofErr w:type="spellStart"/>
      <w:r w:rsidRPr="00824617">
        <w:rPr>
          <w:sz w:val="18"/>
          <w:szCs w:val="18"/>
          <w:lang w:val="en-GB"/>
        </w:rPr>
        <w:t>behavior</w:t>
      </w:r>
      <w:proofErr w:type="spellEnd"/>
      <w:r w:rsidRPr="00824617">
        <w:rPr>
          <w:sz w:val="18"/>
          <w:szCs w:val="18"/>
          <w:lang w:val="en-GB"/>
        </w:rPr>
        <w:t xml:space="preserve">, crystallinity, molecular weight distribution, the degree of cross linking/rigidity, chain scission/backbiting, oxidation and impurities. The additives will be chosen as such that they exhibit a wide range of molecular weights/boiling points affecting their migration/emission </w:t>
      </w:r>
      <w:proofErr w:type="spellStart"/>
      <w:r w:rsidRPr="00824617">
        <w:rPr>
          <w:sz w:val="18"/>
          <w:szCs w:val="18"/>
          <w:lang w:val="en-GB"/>
        </w:rPr>
        <w:t>behavior</w:t>
      </w:r>
      <w:proofErr w:type="spellEnd"/>
      <w:r w:rsidRPr="00824617">
        <w:rPr>
          <w:sz w:val="18"/>
          <w:szCs w:val="18"/>
          <w:lang w:val="en-GB"/>
        </w:rPr>
        <w:t>, and correspond to the interests of the participating SMEs. The correlations between the loss of these additives throughout the recycling process and the chemical degradation of the host matrix are targeted, to be further translated in specific processing recommendations.</w:t>
      </w:r>
    </w:p>
    <w:p w14:paraId="00000006" w14:textId="0A96245C" w:rsidR="005A32A8" w:rsidRPr="00824617" w:rsidRDefault="00886C4F">
      <w:pPr>
        <w:pBdr>
          <w:top w:val="nil"/>
          <w:left w:val="nil"/>
          <w:bottom w:val="nil"/>
          <w:right w:val="nil"/>
          <w:between w:val="nil"/>
        </w:pBdr>
        <w:ind w:left="284"/>
        <w:jc w:val="both"/>
        <w:rPr>
          <w:color w:val="000000"/>
          <w:sz w:val="18"/>
          <w:szCs w:val="18"/>
          <w:lang w:val="en-GB"/>
        </w:rPr>
      </w:pPr>
      <w:bookmarkStart w:id="1" w:name="_heading=h.gjdgxs" w:colFirst="0" w:colLast="0"/>
      <w:bookmarkEnd w:id="1"/>
      <w:r w:rsidRPr="00824617">
        <w:rPr>
          <w:color w:val="000000"/>
          <w:sz w:val="18"/>
          <w:szCs w:val="18"/>
          <w:lang w:val="en-GB"/>
        </w:rPr>
        <w:t xml:space="preserve">3- The multi-recycled polyolefin </w:t>
      </w:r>
      <w:sdt>
        <w:sdtPr>
          <w:tag w:val="goog_rdk_3"/>
          <w:id w:val="943887274"/>
        </w:sdtPr>
        <w:sdtEndPr/>
        <w:sdtContent/>
      </w:sdt>
      <w:r w:rsidRPr="00824617">
        <w:rPr>
          <w:color w:val="000000"/>
          <w:sz w:val="18"/>
          <w:szCs w:val="18"/>
          <w:lang w:val="en-GB"/>
        </w:rPr>
        <w:t xml:space="preserve">films (see 1-) can also find their application as transport packaging </w:t>
      </w:r>
      <w:r w:rsidRPr="00824617">
        <w:rPr>
          <w:color w:val="000000"/>
          <w:sz w:val="18"/>
          <w:szCs w:val="18"/>
          <w:u w:val="single"/>
          <w:lang w:val="en-GB"/>
        </w:rPr>
        <w:t>(stretch a</w:t>
      </w:r>
      <w:r w:rsidRPr="00824617">
        <w:rPr>
          <w:sz w:val="18"/>
          <w:szCs w:val="18"/>
          <w:u w:val="single"/>
          <w:lang w:val="en-GB"/>
        </w:rPr>
        <w:t>nd/or</w:t>
      </w:r>
      <w:r w:rsidRPr="00824617">
        <w:rPr>
          <w:color w:val="000000"/>
          <w:sz w:val="18"/>
          <w:szCs w:val="18"/>
          <w:u w:val="single"/>
          <w:lang w:val="en-GB"/>
        </w:rPr>
        <w:t xml:space="preserve"> shrink film)</w:t>
      </w:r>
      <w:r w:rsidRPr="00824617">
        <w:rPr>
          <w:color w:val="000000"/>
          <w:sz w:val="18"/>
          <w:szCs w:val="18"/>
          <w:lang w:val="en-GB"/>
        </w:rPr>
        <w:t xml:space="preserve"> of palletized loads</w:t>
      </w:r>
      <w:r w:rsidR="00ED5A04">
        <w:rPr>
          <w:color w:val="000000"/>
          <w:sz w:val="18"/>
          <w:szCs w:val="18"/>
          <w:lang w:val="en-GB"/>
        </w:rPr>
        <w:t xml:space="preserve"> or secondary packaging</w:t>
      </w:r>
      <w:r w:rsidRPr="00824617">
        <w:rPr>
          <w:color w:val="000000"/>
          <w:sz w:val="18"/>
          <w:szCs w:val="18"/>
          <w:lang w:val="en-GB"/>
        </w:rPr>
        <w:t xml:space="preserve">. </w:t>
      </w:r>
      <w:proofErr w:type="spellStart"/>
      <w:r w:rsidRPr="00824617">
        <w:rPr>
          <w:sz w:val="18"/>
          <w:szCs w:val="18"/>
          <w:lang w:val="en-GB"/>
        </w:rPr>
        <w:t>A</w:t>
      </w:r>
      <w:r w:rsidRPr="00824617">
        <w:rPr>
          <w:color w:val="000000"/>
          <w:sz w:val="18"/>
          <w:szCs w:val="18"/>
          <w:lang w:val="en-GB"/>
        </w:rPr>
        <w:t>nalyzing</w:t>
      </w:r>
      <w:proofErr w:type="spellEnd"/>
      <w:r w:rsidRPr="00824617">
        <w:rPr>
          <w:color w:val="000000"/>
          <w:sz w:val="18"/>
          <w:szCs w:val="18"/>
          <w:lang w:val="en-GB"/>
        </w:rPr>
        <w:t xml:space="preserve"> </w:t>
      </w:r>
      <w:r w:rsidRPr="00824617">
        <w:rPr>
          <w:color w:val="000000"/>
          <w:sz w:val="18"/>
          <w:szCs w:val="18"/>
          <w:u w:val="single"/>
          <w:lang w:val="en-GB"/>
        </w:rPr>
        <w:t>mechanical properties and transport simulating testing</w:t>
      </w:r>
      <w:r w:rsidRPr="00824617">
        <w:rPr>
          <w:color w:val="000000"/>
          <w:sz w:val="18"/>
          <w:szCs w:val="18"/>
          <w:lang w:val="en-GB"/>
        </w:rPr>
        <w:t xml:space="preserve"> of these reprocessed films are crucial, relying on the test infrastructure (</w:t>
      </w:r>
      <w:hyperlink r:id="rId10">
        <w:r w:rsidRPr="00824617">
          <w:rPr>
            <w:color w:val="0563C1"/>
            <w:sz w:val="18"/>
            <w:szCs w:val="18"/>
            <w:u w:val="single"/>
            <w:lang w:val="en-GB"/>
          </w:rPr>
          <w:t>www.uhasselt.be/UH/IMO-services/MPRS</w:t>
        </w:r>
      </w:hyperlink>
      <w:r w:rsidRPr="00824617">
        <w:rPr>
          <w:color w:val="0563C1"/>
          <w:sz w:val="18"/>
          <w:szCs w:val="18"/>
          <w:u w:val="single"/>
          <w:lang w:val="en-GB"/>
        </w:rPr>
        <w:t>/Algemeen</w:t>
      </w:r>
      <w:r w:rsidRPr="00824617">
        <w:rPr>
          <w:color w:val="000000"/>
          <w:sz w:val="18"/>
          <w:szCs w:val="18"/>
          <w:lang w:val="en-GB"/>
        </w:rPr>
        <w:t>) and expertise in the research group MPR</w:t>
      </w:r>
      <w:r w:rsidRPr="00824617">
        <w:rPr>
          <w:color w:val="000000"/>
          <w:sz w:val="12"/>
          <w:szCs w:val="12"/>
          <w:lang w:val="en-GB"/>
        </w:rPr>
        <w:t>&amp;</w:t>
      </w:r>
      <w:r w:rsidRPr="00824617">
        <w:rPr>
          <w:color w:val="000000"/>
          <w:sz w:val="18"/>
          <w:szCs w:val="18"/>
          <w:lang w:val="en-GB"/>
        </w:rPr>
        <w:t xml:space="preserve">S. To increase the understanding in the relationship between reprocessing and application of </w:t>
      </w:r>
      <w:proofErr w:type="spellStart"/>
      <w:r w:rsidRPr="00824617">
        <w:rPr>
          <w:color w:val="000000"/>
          <w:sz w:val="18"/>
          <w:szCs w:val="18"/>
          <w:lang w:val="en-GB"/>
        </w:rPr>
        <w:t>rPE</w:t>
      </w:r>
      <w:proofErr w:type="spellEnd"/>
      <w:r w:rsidRPr="00824617">
        <w:rPr>
          <w:color w:val="000000"/>
          <w:sz w:val="18"/>
          <w:szCs w:val="18"/>
          <w:lang w:val="en-GB"/>
        </w:rPr>
        <w:t xml:space="preserve"> as transport packaging films (stretch and shrink foils), mechanical and chemical results will be related to each other and compared to virgin material foils. </w:t>
      </w:r>
    </w:p>
    <w:p w14:paraId="00000007" w14:textId="11CC9210" w:rsidR="005A32A8" w:rsidRPr="00824617" w:rsidRDefault="00886C4F">
      <w:pPr>
        <w:spacing w:before="120" w:line="240" w:lineRule="auto"/>
        <w:jc w:val="both"/>
        <w:rPr>
          <w:lang w:val="en-GB"/>
        </w:rPr>
      </w:pPr>
      <w:r w:rsidRPr="00824617">
        <w:rPr>
          <w:sz w:val="18"/>
          <w:szCs w:val="18"/>
          <w:lang w:val="en-GB"/>
        </w:rPr>
        <w:t xml:space="preserve">To successfully carry out this applied research project, Hasselt University calls for companies specialized in raw material production of PE, compounding, packaging (machine) production, waste management and users of this value chain. The participating companies will be asked to join the project in a steering committee, enabling them to integrate their challenges and ambitions in the MULTIREC project research strategy, deliver materials for extensive physicochemical characterization and application testing, access an international research &amp; development EU-network specialized in packaging materials and get first-hand data and results on the incorporation of their products in recycling schemes, allowing to swiftly adapt to the EU policy-imposed context of sustainable and circular packaging. Please respond to this opportunity by filling out the attached letter of intent </w:t>
      </w:r>
      <w:r w:rsidRPr="000A73F9">
        <w:rPr>
          <w:b/>
          <w:sz w:val="18"/>
          <w:szCs w:val="18"/>
          <w:lang w:val="en-GB"/>
        </w:rPr>
        <w:t xml:space="preserve">before </w:t>
      </w:r>
      <w:r w:rsidR="00D377F5">
        <w:rPr>
          <w:b/>
          <w:sz w:val="18"/>
          <w:szCs w:val="18"/>
          <w:lang w:val="en-GB"/>
        </w:rPr>
        <w:t>28</w:t>
      </w:r>
      <w:bookmarkStart w:id="2" w:name="_GoBack"/>
      <w:bookmarkEnd w:id="2"/>
      <w:r w:rsidRPr="000A73F9">
        <w:rPr>
          <w:b/>
          <w:sz w:val="18"/>
          <w:szCs w:val="18"/>
          <w:lang w:val="en-GB"/>
        </w:rPr>
        <w:t>/0</w:t>
      </w:r>
      <w:r w:rsidR="00C670A7">
        <w:rPr>
          <w:b/>
          <w:sz w:val="18"/>
          <w:szCs w:val="18"/>
          <w:lang w:val="en-GB"/>
        </w:rPr>
        <w:t>1</w:t>
      </w:r>
      <w:r w:rsidRPr="000A73F9">
        <w:rPr>
          <w:b/>
          <w:sz w:val="18"/>
          <w:szCs w:val="18"/>
          <w:lang w:val="en-GB"/>
        </w:rPr>
        <w:t>/202</w:t>
      </w:r>
      <w:r w:rsidR="00C670A7">
        <w:rPr>
          <w:b/>
          <w:sz w:val="18"/>
          <w:szCs w:val="18"/>
          <w:lang w:val="en-GB"/>
        </w:rPr>
        <w:t>2</w:t>
      </w:r>
      <w:r w:rsidRPr="00824617">
        <w:rPr>
          <w:sz w:val="18"/>
          <w:szCs w:val="18"/>
          <w:lang w:val="en-GB"/>
        </w:rPr>
        <w:t>, or contact us.</w:t>
      </w:r>
      <w:r w:rsidRPr="00824617">
        <w:rPr>
          <w:lang w:val="en-GB"/>
        </w:rPr>
        <w:br w:type="page"/>
      </w:r>
    </w:p>
    <w:p w14:paraId="00000008" w14:textId="77777777" w:rsidR="005A32A8" w:rsidRDefault="00886C4F">
      <w:pPr>
        <w:jc w:val="both"/>
        <w:rPr>
          <w:b/>
        </w:rPr>
      </w:pPr>
      <w:r>
        <w:rPr>
          <w:b/>
        </w:rPr>
        <w:lastRenderedPageBreak/>
        <w:t xml:space="preserve">Contact </w:t>
      </w:r>
      <w:proofErr w:type="spellStart"/>
      <w:r>
        <w:rPr>
          <w:b/>
        </w:rPr>
        <w:t>the</w:t>
      </w:r>
      <w:proofErr w:type="spellEnd"/>
      <w:r>
        <w:rPr>
          <w:b/>
        </w:rPr>
        <w:t xml:space="preserve"> Project Consortium</w:t>
      </w:r>
    </w:p>
    <w:tbl>
      <w:tblPr>
        <w:tblStyle w:val="a3"/>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5A32A8" w14:paraId="67D6C656" w14:textId="77777777">
        <w:tc>
          <w:tcPr>
            <w:tcW w:w="9062" w:type="dxa"/>
            <w:gridSpan w:val="2"/>
            <w:shd w:val="clear" w:color="auto" w:fill="FFFFFF"/>
          </w:tcPr>
          <w:p w14:paraId="00000009" w14:textId="77777777" w:rsidR="005A32A8" w:rsidRDefault="00886C4F">
            <w:pPr>
              <w:jc w:val="center"/>
              <w:rPr>
                <w:b/>
              </w:rPr>
            </w:pPr>
            <w:proofErr w:type="spellStart"/>
            <w:r>
              <w:rPr>
                <w:b/>
              </w:rPr>
              <w:t>Flanders</w:t>
            </w:r>
            <w:proofErr w:type="spellEnd"/>
            <w:r>
              <w:rPr>
                <w:noProof/>
              </w:rPr>
              <w:drawing>
                <wp:anchor distT="0" distB="0" distL="0" distR="0" simplePos="0" relativeHeight="251659264" behindDoc="1" locked="0" layoutInCell="1" hidden="0" allowOverlap="1" wp14:anchorId="19B97DA3" wp14:editId="7C15845E">
                  <wp:simplePos x="0" y="0"/>
                  <wp:positionH relativeFrom="column">
                    <wp:posOffset>2236457</wp:posOffset>
                  </wp:positionH>
                  <wp:positionV relativeFrom="paragraph">
                    <wp:posOffset>19050</wp:posOffset>
                  </wp:positionV>
                  <wp:extent cx="1639384" cy="432000"/>
                  <wp:effectExtent l="0" t="0" r="0" b="0"/>
                  <wp:wrapNone/>
                  <wp:docPr id="1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a:stretch>
                            <a:fillRect/>
                          </a:stretch>
                        </pic:blipFill>
                        <pic:spPr>
                          <a:xfrm>
                            <a:off x="0" y="0"/>
                            <a:ext cx="1639384" cy="432000"/>
                          </a:xfrm>
                          <a:prstGeom prst="rect">
                            <a:avLst/>
                          </a:prstGeom>
                          <a:ln/>
                        </pic:spPr>
                      </pic:pic>
                    </a:graphicData>
                  </a:graphic>
                </wp:anchor>
              </w:drawing>
            </w:r>
          </w:p>
          <w:p w14:paraId="0000000A" w14:textId="77777777" w:rsidR="005A32A8" w:rsidRDefault="005A32A8">
            <w:pPr>
              <w:jc w:val="center"/>
              <w:rPr>
                <w:b/>
              </w:rPr>
            </w:pPr>
          </w:p>
        </w:tc>
      </w:tr>
      <w:tr w:rsidR="005A32A8" w:rsidRPr="00824617" w14:paraId="3583D125" w14:textId="77777777">
        <w:trPr>
          <w:trHeight w:val="1134"/>
        </w:trPr>
        <w:tc>
          <w:tcPr>
            <w:tcW w:w="4531" w:type="dxa"/>
            <w:shd w:val="clear" w:color="auto" w:fill="FFFFFF"/>
          </w:tcPr>
          <w:p w14:paraId="0000000C" w14:textId="77777777" w:rsidR="005A32A8" w:rsidRDefault="00886C4F">
            <w:pPr>
              <w:jc w:val="center"/>
              <w:rPr>
                <w:b/>
              </w:rPr>
            </w:pPr>
            <w:r>
              <w:rPr>
                <w:b/>
                <w:noProof/>
              </w:rPr>
              <w:drawing>
                <wp:inline distT="0" distB="0" distL="0" distR="0" wp14:anchorId="60840627" wp14:editId="43ECF7AF">
                  <wp:extent cx="2056575" cy="54000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056575" cy="540000"/>
                          </a:xfrm>
                          <a:prstGeom prst="rect">
                            <a:avLst/>
                          </a:prstGeom>
                          <a:ln/>
                        </pic:spPr>
                      </pic:pic>
                    </a:graphicData>
                  </a:graphic>
                </wp:inline>
              </w:drawing>
            </w:r>
          </w:p>
          <w:p w14:paraId="0000000D" w14:textId="77777777" w:rsidR="005A32A8" w:rsidRDefault="005A32A8">
            <w:pPr>
              <w:jc w:val="center"/>
              <w:rPr>
                <w:b/>
              </w:rPr>
            </w:pPr>
          </w:p>
          <w:p w14:paraId="0000000E" w14:textId="77777777" w:rsidR="005A32A8" w:rsidRDefault="00886C4F">
            <w:pPr>
              <w:jc w:val="center"/>
            </w:pPr>
            <w:r>
              <w:t>Roos Peeters</w:t>
            </w:r>
          </w:p>
          <w:p w14:paraId="0000000F" w14:textId="77777777" w:rsidR="005A32A8" w:rsidRDefault="005967DA">
            <w:pPr>
              <w:jc w:val="center"/>
              <w:rPr>
                <w:b/>
                <w:color w:val="0563C1"/>
                <w:u w:val="single"/>
              </w:rPr>
            </w:pPr>
            <w:hyperlink r:id="rId13">
              <w:r w:rsidR="00886C4F">
                <w:rPr>
                  <w:b/>
                  <w:color w:val="0563C1"/>
                  <w:u w:val="single"/>
                </w:rPr>
                <w:t>Roos.peeters@uhasselt.be</w:t>
              </w:r>
            </w:hyperlink>
          </w:p>
          <w:p w14:paraId="00000010" w14:textId="77777777" w:rsidR="005A32A8" w:rsidRDefault="005A32A8">
            <w:pPr>
              <w:jc w:val="center"/>
              <w:rPr>
                <w:b/>
              </w:rPr>
            </w:pPr>
          </w:p>
        </w:tc>
        <w:tc>
          <w:tcPr>
            <w:tcW w:w="4531" w:type="dxa"/>
            <w:shd w:val="clear" w:color="auto" w:fill="FFFFFF"/>
          </w:tcPr>
          <w:p w14:paraId="00000011" w14:textId="79BDA309" w:rsidR="005A32A8" w:rsidRDefault="00886C4F">
            <w:pPr>
              <w:jc w:val="center"/>
            </w:pPr>
            <w:r>
              <w:rPr>
                <w:noProof/>
              </w:rPr>
              <w:drawing>
                <wp:inline distT="0" distB="0" distL="0" distR="0" wp14:anchorId="74E6D587" wp14:editId="321F66F5">
                  <wp:extent cx="2170457" cy="635635"/>
                  <wp:effectExtent l="0" t="0" r="127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4"/>
                          <a:srcRect t="11651"/>
                          <a:stretch/>
                        </pic:blipFill>
                        <pic:spPr bwMode="auto">
                          <a:xfrm>
                            <a:off x="0" y="0"/>
                            <a:ext cx="2172101" cy="636117"/>
                          </a:xfrm>
                          <a:prstGeom prst="rect">
                            <a:avLst/>
                          </a:prstGeom>
                          <a:ln>
                            <a:noFill/>
                          </a:ln>
                          <a:extLst>
                            <a:ext uri="{53640926-AAD7-44D8-BBD7-CCE9431645EC}">
                              <a14:shadowObscured xmlns:a14="http://schemas.microsoft.com/office/drawing/2010/main"/>
                            </a:ext>
                          </a:extLst>
                        </pic:spPr>
                      </pic:pic>
                    </a:graphicData>
                  </a:graphic>
                </wp:inline>
              </w:drawing>
            </w:r>
          </w:p>
          <w:p w14:paraId="00000012" w14:textId="77777777" w:rsidR="005A32A8" w:rsidRPr="00824617" w:rsidRDefault="00886C4F">
            <w:pPr>
              <w:jc w:val="center"/>
              <w:rPr>
                <w:lang w:val="fr-BE"/>
              </w:rPr>
            </w:pPr>
            <w:bookmarkStart w:id="3" w:name="_heading=h.30j0zll" w:colFirst="0" w:colLast="0"/>
            <w:bookmarkEnd w:id="3"/>
            <w:r w:rsidRPr="00824617">
              <w:rPr>
                <w:lang w:val="fr-BE"/>
              </w:rPr>
              <w:t>Wouter Marchal</w:t>
            </w:r>
          </w:p>
          <w:p w14:paraId="00000013" w14:textId="77777777" w:rsidR="005A32A8" w:rsidRPr="00824617" w:rsidRDefault="005967DA">
            <w:pPr>
              <w:jc w:val="center"/>
              <w:rPr>
                <w:b/>
                <w:color w:val="0563C1"/>
                <w:u w:val="single"/>
                <w:lang w:val="fr-BE"/>
              </w:rPr>
            </w:pPr>
            <w:hyperlink r:id="rId15">
              <w:r w:rsidR="00886C4F" w:rsidRPr="00824617">
                <w:rPr>
                  <w:b/>
                  <w:color w:val="0563C1"/>
                  <w:u w:val="single"/>
                  <w:lang w:val="fr-BE"/>
                </w:rPr>
                <w:t>Wouter.Marchal@uhasselt.be</w:t>
              </w:r>
            </w:hyperlink>
          </w:p>
        </w:tc>
      </w:tr>
      <w:tr w:rsidR="005A32A8" w14:paraId="1CFB549B" w14:textId="77777777">
        <w:tc>
          <w:tcPr>
            <w:tcW w:w="4531" w:type="dxa"/>
            <w:shd w:val="clear" w:color="auto" w:fill="F2F2F2"/>
          </w:tcPr>
          <w:p w14:paraId="00000014" w14:textId="77777777" w:rsidR="005A32A8" w:rsidRDefault="00886C4F">
            <w:pPr>
              <w:jc w:val="center"/>
              <w:rPr>
                <w:b/>
              </w:rPr>
            </w:pPr>
            <w:r>
              <w:rPr>
                <w:b/>
              </w:rPr>
              <w:t>Germany</w:t>
            </w:r>
          </w:p>
        </w:tc>
        <w:tc>
          <w:tcPr>
            <w:tcW w:w="4531" w:type="dxa"/>
            <w:shd w:val="clear" w:color="auto" w:fill="F2F2F2"/>
          </w:tcPr>
          <w:p w14:paraId="00000015" w14:textId="77777777" w:rsidR="005A32A8" w:rsidRDefault="00886C4F">
            <w:pPr>
              <w:jc w:val="center"/>
              <w:rPr>
                <w:b/>
              </w:rPr>
            </w:pPr>
            <w:r>
              <w:rPr>
                <w:b/>
              </w:rPr>
              <w:t>Poland</w:t>
            </w:r>
          </w:p>
        </w:tc>
      </w:tr>
      <w:tr w:rsidR="005A32A8" w14:paraId="70E981D1" w14:textId="77777777">
        <w:trPr>
          <w:trHeight w:val="1134"/>
        </w:trPr>
        <w:tc>
          <w:tcPr>
            <w:tcW w:w="4531" w:type="dxa"/>
            <w:shd w:val="clear" w:color="auto" w:fill="F2F2F2"/>
          </w:tcPr>
          <w:p w14:paraId="00000016" w14:textId="77777777" w:rsidR="005A32A8" w:rsidRDefault="00886C4F">
            <w:pPr>
              <w:jc w:val="center"/>
              <w:rPr>
                <w:b/>
              </w:rPr>
            </w:pPr>
            <w:r>
              <w:rPr>
                <w:noProof/>
              </w:rPr>
              <w:drawing>
                <wp:inline distT="0" distB="0" distL="0" distR="0" wp14:anchorId="04A82BCB" wp14:editId="42A4B6CE">
                  <wp:extent cx="2361421" cy="288000"/>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2361421" cy="288000"/>
                          </a:xfrm>
                          <a:prstGeom prst="rect">
                            <a:avLst/>
                          </a:prstGeom>
                          <a:ln/>
                        </pic:spPr>
                      </pic:pic>
                    </a:graphicData>
                  </a:graphic>
                </wp:inline>
              </w:drawing>
            </w:r>
          </w:p>
          <w:p w14:paraId="00000017" w14:textId="77777777" w:rsidR="005A32A8" w:rsidRDefault="005A32A8">
            <w:pPr>
              <w:pStyle w:val="Heading3"/>
              <w:jc w:val="center"/>
              <w:outlineLvl w:val="2"/>
              <w:rPr>
                <w:rFonts w:ascii="Calibri" w:eastAsia="Calibri" w:hAnsi="Calibri" w:cs="Calibri"/>
                <w:color w:val="202124"/>
                <w:sz w:val="22"/>
                <w:szCs w:val="22"/>
              </w:rPr>
            </w:pPr>
          </w:p>
          <w:p w14:paraId="00000018" w14:textId="77777777" w:rsidR="005A32A8" w:rsidRPr="00824617" w:rsidRDefault="00886C4F">
            <w:pPr>
              <w:pStyle w:val="Heading3"/>
              <w:jc w:val="center"/>
              <w:outlineLvl w:val="2"/>
              <w:rPr>
                <w:rFonts w:ascii="Calibri" w:eastAsia="Calibri" w:hAnsi="Calibri" w:cs="Calibri"/>
                <w:color w:val="202124"/>
                <w:sz w:val="22"/>
                <w:szCs w:val="22"/>
                <w:lang w:val="en-GB"/>
              </w:rPr>
            </w:pPr>
            <w:r w:rsidRPr="00824617">
              <w:rPr>
                <w:rFonts w:ascii="Calibri" w:eastAsia="Calibri" w:hAnsi="Calibri" w:cs="Calibri"/>
                <w:color w:val="202124"/>
                <w:sz w:val="22"/>
                <w:szCs w:val="22"/>
                <w:lang w:val="en-GB"/>
              </w:rPr>
              <w:t>Sebastian Rhein</w:t>
            </w:r>
          </w:p>
          <w:p w14:paraId="00000019" w14:textId="77777777" w:rsidR="005A32A8" w:rsidRPr="00824617" w:rsidRDefault="005967DA">
            <w:pPr>
              <w:jc w:val="center"/>
              <w:rPr>
                <w:b/>
                <w:lang w:val="en-GB"/>
              </w:rPr>
            </w:pPr>
            <w:hyperlink r:id="rId17">
              <w:r w:rsidR="00886C4F" w:rsidRPr="00824617">
                <w:rPr>
                  <w:b/>
                  <w:color w:val="0563C1"/>
                  <w:u w:val="single"/>
                  <w:lang w:val="en-GB"/>
                </w:rPr>
                <w:t>sebastian.rhein@ivv-dd.fraunhofer.de</w:t>
              </w:r>
            </w:hyperlink>
          </w:p>
          <w:p w14:paraId="0000001A" w14:textId="77777777" w:rsidR="005A32A8" w:rsidRPr="00824617" w:rsidRDefault="005A32A8">
            <w:pPr>
              <w:jc w:val="center"/>
              <w:rPr>
                <w:b/>
                <w:lang w:val="en-GB"/>
              </w:rPr>
            </w:pPr>
          </w:p>
        </w:tc>
        <w:tc>
          <w:tcPr>
            <w:tcW w:w="4531" w:type="dxa"/>
            <w:shd w:val="clear" w:color="auto" w:fill="F2F2F2"/>
          </w:tcPr>
          <w:p w14:paraId="0000001B" w14:textId="77777777" w:rsidR="005A32A8" w:rsidRDefault="00886C4F">
            <w:pPr>
              <w:pStyle w:val="Heading3"/>
              <w:jc w:val="center"/>
              <w:outlineLvl w:val="2"/>
              <w:rPr>
                <w:color w:val="202124"/>
              </w:rPr>
            </w:pPr>
            <w:r>
              <w:rPr>
                <w:noProof/>
                <w:color w:val="202124"/>
              </w:rPr>
              <w:drawing>
                <wp:inline distT="0" distB="0" distL="0" distR="0" wp14:anchorId="4405CF2F" wp14:editId="2DEA0974">
                  <wp:extent cx="2021631" cy="432000"/>
                  <wp:effectExtent l="0" t="0" r="0" b="0"/>
                  <wp:docPr id="16" name="image7.png" descr="Wroclaw University of Science and Technology | Erasmus Plus Program"/>
                  <wp:cNvGraphicFramePr/>
                  <a:graphic xmlns:a="http://schemas.openxmlformats.org/drawingml/2006/main">
                    <a:graphicData uri="http://schemas.openxmlformats.org/drawingml/2006/picture">
                      <pic:pic xmlns:pic="http://schemas.openxmlformats.org/drawingml/2006/picture">
                        <pic:nvPicPr>
                          <pic:cNvPr id="0" name="image7.png" descr="Wroclaw University of Science and Technology | Erasmus Plus Program"/>
                          <pic:cNvPicPr preferRelativeResize="0"/>
                        </pic:nvPicPr>
                        <pic:blipFill>
                          <a:blip r:embed="rId18"/>
                          <a:srcRect/>
                          <a:stretch>
                            <a:fillRect/>
                          </a:stretch>
                        </pic:blipFill>
                        <pic:spPr>
                          <a:xfrm>
                            <a:off x="0" y="0"/>
                            <a:ext cx="2021631" cy="432000"/>
                          </a:xfrm>
                          <a:prstGeom prst="rect">
                            <a:avLst/>
                          </a:prstGeom>
                          <a:ln/>
                        </pic:spPr>
                      </pic:pic>
                    </a:graphicData>
                  </a:graphic>
                </wp:inline>
              </w:drawing>
            </w:r>
          </w:p>
          <w:p w14:paraId="0000001C" w14:textId="77777777" w:rsidR="005A32A8" w:rsidRDefault="00886C4F">
            <w:pPr>
              <w:pStyle w:val="Heading3"/>
              <w:jc w:val="center"/>
              <w:outlineLvl w:val="2"/>
              <w:rPr>
                <w:color w:val="202124"/>
              </w:rPr>
            </w:pPr>
            <w:proofErr w:type="spellStart"/>
            <w:r>
              <w:rPr>
                <w:color w:val="202124"/>
              </w:rPr>
              <w:t>aleksandra.ujcic</w:t>
            </w:r>
            <w:proofErr w:type="spellEnd"/>
          </w:p>
          <w:p w14:paraId="0000001D" w14:textId="77777777" w:rsidR="005A32A8" w:rsidRDefault="00886C4F">
            <w:pPr>
              <w:jc w:val="center"/>
              <w:rPr>
                <w:color w:val="202124"/>
              </w:rPr>
            </w:pPr>
            <w:r>
              <w:rPr>
                <w:b/>
                <w:color w:val="0563C1"/>
                <w:u w:val="single"/>
              </w:rPr>
              <w:t>aleksandra.ujcic@pwr.edu.pl</w:t>
            </w:r>
          </w:p>
        </w:tc>
      </w:tr>
    </w:tbl>
    <w:p w14:paraId="0000001E" w14:textId="77777777" w:rsidR="005A32A8" w:rsidRDefault="005A32A8">
      <w:pPr>
        <w:jc w:val="both"/>
        <w:rPr>
          <w:b/>
        </w:rPr>
      </w:pPr>
    </w:p>
    <w:p w14:paraId="0000001F" w14:textId="77777777" w:rsidR="005A32A8" w:rsidRDefault="005A32A8">
      <w:pPr>
        <w:spacing w:after="0" w:line="240" w:lineRule="auto"/>
        <w:rPr>
          <w:rFonts w:ascii="Quattrocento Sans" w:eastAsia="Quattrocento Sans" w:hAnsi="Quattrocento Sans" w:cs="Quattrocento Sans"/>
          <w:color w:val="30414C"/>
          <w:sz w:val="28"/>
          <w:szCs w:val="28"/>
        </w:rPr>
      </w:pPr>
    </w:p>
    <w:p w14:paraId="00000020" w14:textId="4E4F5C5F" w:rsidR="005A32A8" w:rsidRPr="0044572D" w:rsidRDefault="00886C4F">
      <w:pPr>
        <w:jc w:val="both"/>
        <w:rPr>
          <w:b/>
          <w:lang w:val="en-GB"/>
        </w:rPr>
      </w:pPr>
      <w:r w:rsidRPr="0044572D">
        <w:rPr>
          <w:b/>
          <w:lang w:val="en-GB"/>
        </w:rPr>
        <w:t>Company information</w:t>
      </w:r>
      <w:r w:rsidR="00E006A1" w:rsidRPr="0044572D">
        <w:rPr>
          <w:b/>
          <w:lang w:val="en-GB"/>
        </w:rPr>
        <w:t>, needed</w:t>
      </w:r>
      <w:r w:rsidRPr="0044572D">
        <w:rPr>
          <w:b/>
          <w:lang w:val="en-GB"/>
        </w:rPr>
        <w:t xml:space="preserve"> for TETRA</w:t>
      </w:r>
      <w:r w:rsidR="00E006A1" w:rsidRPr="0044572D">
        <w:rPr>
          <w:b/>
          <w:lang w:val="en-GB"/>
        </w:rPr>
        <w:t xml:space="preserve"> administration</w:t>
      </w:r>
    </w:p>
    <w:p w14:paraId="00000021" w14:textId="77777777" w:rsidR="005A32A8" w:rsidRPr="0044572D" w:rsidRDefault="005A32A8">
      <w:pPr>
        <w:jc w:val="both"/>
        <w:rPr>
          <w:b/>
          <w:lang w:val="en-GB"/>
        </w:rPr>
      </w:pPr>
    </w:p>
    <w:tbl>
      <w:tblPr>
        <w:tblStyle w:val="a4"/>
        <w:tblW w:w="9345" w:type="dxa"/>
        <w:tblInd w:w="-4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2145"/>
        <w:gridCol w:w="7200"/>
      </w:tblGrid>
      <w:tr w:rsidR="005A32A8" w14:paraId="49262204" w14:textId="77777777">
        <w:trPr>
          <w:trHeight w:val="495"/>
        </w:trPr>
        <w:tc>
          <w:tcPr>
            <w:tcW w:w="2145" w:type="dxa"/>
            <w:tcBorders>
              <w:top w:val="single" w:sz="6" w:space="0" w:color="000000"/>
              <w:left w:val="single" w:sz="6" w:space="0" w:color="000000"/>
              <w:bottom w:val="single" w:sz="6" w:space="0" w:color="000000"/>
              <w:right w:val="single" w:sz="6" w:space="0" w:color="000000"/>
            </w:tcBorders>
            <w:shd w:val="clear" w:color="auto" w:fill="auto"/>
          </w:tcPr>
          <w:p w14:paraId="00000022" w14:textId="77777777" w:rsidR="005A32A8" w:rsidRDefault="00886C4F">
            <w:pPr>
              <w:jc w:val="both"/>
            </w:pPr>
            <w:proofErr w:type="spellStart"/>
            <w:r>
              <w:t>Organization</w:t>
            </w:r>
            <w:proofErr w:type="spellEnd"/>
            <w:r>
              <w:t> </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00000023" w14:textId="77777777" w:rsidR="005A32A8" w:rsidRDefault="00886C4F">
            <w:pPr>
              <w:jc w:val="both"/>
            </w:pPr>
            <w:r>
              <w:t> </w:t>
            </w:r>
          </w:p>
        </w:tc>
      </w:tr>
      <w:tr w:rsidR="005A32A8" w14:paraId="56F3CD4B" w14:textId="77777777">
        <w:trPr>
          <w:trHeight w:val="495"/>
        </w:trPr>
        <w:tc>
          <w:tcPr>
            <w:tcW w:w="2145" w:type="dxa"/>
            <w:tcBorders>
              <w:top w:val="single" w:sz="6" w:space="0" w:color="000000"/>
              <w:left w:val="single" w:sz="6" w:space="0" w:color="000000"/>
              <w:bottom w:val="single" w:sz="6" w:space="0" w:color="000000"/>
              <w:right w:val="single" w:sz="6" w:space="0" w:color="000000"/>
            </w:tcBorders>
            <w:shd w:val="clear" w:color="auto" w:fill="auto"/>
          </w:tcPr>
          <w:p w14:paraId="00000024" w14:textId="77777777" w:rsidR="005A32A8" w:rsidRDefault="00886C4F">
            <w:pPr>
              <w:jc w:val="both"/>
            </w:pPr>
            <w:r>
              <w:t>VAT. </w:t>
            </w:r>
            <w:proofErr w:type="spellStart"/>
            <w:r>
              <w:t>and</w:t>
            </w:r>
            <w:proofErr w:type="spellEnd"/>
            <w:r>
              <w:t> </w:t>
            </w:r>
            <w:proofErr w:type="spellStart"/>
            <w:r>
              <w:t>address</w:t>
            </w:r>
            <w:proofErr w:type="spellEnd"/>
            <w:r>
              <w:t> </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00000025" w14:textId="77777777" w:rsidR="005A32A8" w:rsidRDefault="00886C4F">
            <w:pPr>
              <w:jc w:val="both"/>
            </w:pPr>
            <w:r>
              <w:t> </w:t>
            </w:r>
          </w:p>
        </w:tc>
      </w:tr>
      <w:tr w:rsidR="005A32A8" w:rsidRPr="00934F24" w14:paraId="621787EB" w14:textId="77777777">
        <w:trPr>
          <w:trHeight w:val="495"/>
        </w:trPr>
        <w:tc>
          <w:tcPr>
            <w:tcW w:w="2145" w:type="dxa"/>
            <w:tcBorders>
              <w:top w:val="single" w:sz="6" w:space="0" w:color="000000"/>
              <w:left w:val="single" w:sz="6" w:space="0" w:color="000000"/>
              <w:bottom w:val="single" w:sz="6" w:space="0" w:color="000000"/>
              <w:right w:val="single" w:sz="6" w:space="0" w:color="000000"/>
            </w:tcBorders>
            <w:shd w:val="clear" w:color="auto" w:fill="auto"/>
          </w:tcPr>
          <w:p w14:paraId="00000026" w14:textId="77777777" w:rsidR="005A32A8" w:rsidRDefault="00886C4F">
            <w:pPr>
              <w:jc w:val="both"/>
            </w:pPr>
            <w:proofErr w:type="spellStart"/>
            <w:r>
              <w:t>Flemish</w:t>
            </w:r>
            <w:proofErr w:type="spellEnd"/>
            <w:r>
              <w:t> SME?  </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00000027" w14:textId="77777777" w:rsidR="005A32A8" w:rsidRPr="00824617" w:rsidRDefault="00886C4F">
            <w:pPr>
              <w:jc w:val="both"/>
              <w:rPr>
                <w:lang w:val="en-GB"/>
              </w:rPr>
            </w:pPr>
            <w:r w:rsidRPr="00824617">
              <w:rPr>
                <w:lang w:val="en-GB"/>
              </w:rPr>
              <w:t>Y/N (if not, add type of organization) </w:t>
            </w:r>
          </w:p>
        </w:tc>
      </w:tr>
      <w:tr w:rsidR="005A32A8" w:rsidRPr="00934F24" w14:paraId="3BC61BC3" w14:textId="77777777">
        <w:trPr>
          <w:trHeight w:val="495"/>
        </w:trPr>
        <w:tc>
          <w:tcPr>
            <w:tcW w:w="2145" w:type="dxa"/>
            <w:tcBorders>
              <w:top w:val="single" w:sz="6" w:space="0" w:color="000000"/>
              <w:left w:val="single" w:sz="6" w:space="0" w:color="000000"/>
              <w:bottom w:val="single" w:sz="6" w:space="0" w:color="000000"/>
              <w:right w:val="single" w:sz="6" w:space="0" w:color="000000"/>
            </w:tcBorders>
            <w:shd w:val="clear" w:color="auto" w:fill="auto"/>
          </w:tcPr>
          <w:p w14:paraId="00000028" w14:textId="77777777" w:rsidR="005A32A8" w:rsidRPr="00824617" w:rsidRDefault="00886C4F">
            <w:pPr>
              <w:jc w:val="both"/>
              <w:rPr>
                <w:lang w:val="en-GB"/>
              </w:rPr>
            </w:pPr>
            <w:r w:rsidRPr="00824617">
              <w:rPr>
                <w:lang w:val="en-GB"/>
              </w:rPr>
              <w:t>Name and function  </w:t>
            </w:r>
          </w:p>
          <w:p w14:paraId="00000029" w14:textId="77777777" w:rsidR="005A32A8" w:rsidRPr="00824617" w:rsidRDefault="00886C4F">
            <w:pPr>
              <w:jc w:val="both"/>
              <w:rPr>
                <w:lang w:val="en-GB"/>
              </w:rPr>
            </w:pPr>
            <w:r w:rsidRPr="00824617">
              <w:rPr>
                <w:lang w:val="en-GB"/>
              </w:rPr>
              <w:t>contact person  </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0000002A" w14:textId="77777777" w:rsidR="005A32A8" w:rsidRPr="00824617" w:rsidRDefault="00886C4F">
            <w:pPr>
              <w:jc w:val="both"/>
              <w:rPr>
                <w:lang w:val="en-GB"/>
              </w:rPr>
            </w:pPr>
            <w:r w:rsidRPr="00824617">
              <w:rPr>
                <w:lang w:val="en-GB"/>
              </w:rPr>
              <w:t> </w:t>
            </w:r>
          </w:p>
        </w:tc>
      </w:tr>
      <w:tr w:rsidR="005A32A8" w14:paraId="3A23D611" w14:textId="77777777">
        <w:trPr>
          <w:trHeight w:val="495"/>
        </w:trPr>
        <w:tc>
          <w:tcPr>
            <w:tcW w:w="2145" w:type="dxa"/>
            <w:tcBorders>
              <w:top w:val="single" w:sz="6" w:space="0" w:color="000000"/>
              <w:left w:val="single" w:sz="6" w:space="0" w:color="000000"/>
              <w:bottom w:val="single" w:sz="6" w:space="0" w:color="000000"/>
              <w:right w:val="single" w:sz="6" w:space="0" w:color="000000"/>
            </w:tcBorders>
            <w:shd w:val="clear" w:color="auto" w:fill="auto"/>
          </w:tcPr>
          <w:p w14:paraId="0000002B" w14:textId="77777777" w:rsidR="005A32A8" w:rsidRDefault="00886C4F">
            <w:pPr>
              <w:jc w:val="both"/>
            </w:pPr>
            <w:r>
              <w:t>Phone </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0000002C" w14:textId="77777777" w:rsidR="005A32A8" w:rsidRDefault="00886C4F">
            <w:pPr>
              <w:jc w:val="both"/>
            </w:pPr>
            <w:r>
              <w:t> </w:t>
            </w:r>
          </w:p>
        </w:tc>
      </w:tr>
      <w:tr w:rsidR="005A32A8" w14:paraId="0BD815EF" w14:textId="77777777">
        <w:trPr>
          <w:trHeight w:val="495"/>
        </w:trPr>
        <w:tc>
          <w:tcPr>
            <w:tcW w:w="2145" w:type="dxa"/>
            <w:tcBorders>
              <w:top w:val="single" w:sz="6" w:space="0" w:color="000000"/>
              <w:left w:val="single" w:sz="6" w:space="0" w:color="000000"/>
              <w:bottom w:val="single" w:sz="6" w:space="0" w:color="000000"/>
              <w:right w:val="single" w:sz="6" w:space="0" w:color="000000"/>
            </w:tcBorders>
            <w:shd w:val="clear" w:color="auto" w:fill="auto"/>
          </w:tcPr>
          <w:p w14:paraId="0000002D" w14:textId="77777777" w:rsidR="005A32A8" w:rsidRDefault="00886C4F">
            <w:pPr>
              <w:jc w:val="both"/>
            </w:pPr>
            <w:r>
              <w:t>e-mail </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0000002E" w14:textId="77777777" w:rsidR="005A32A8" w:rsidRDefault="00886C4F">
            <w:pPr>
              <w:jc w:val="both"/>
            </w:pPr>
            <w:r>
              <w:t> </w:t>
            </w:r>
          </w:p>
        </w:tc>
      </w:tr>
    </w:tbl>
    <w:p w14:paraId="0000002F" w14:textId="77777777" w:rsidR="005A32A8" w:rsidRDefault="005A32A8">
      <w:pPr>
        <w:jc w:val="both"/>
      </w:pPr>
    </w:p>
    <w:p w14:paraId="00000030" w14:textId="77777777" w:rsidR="005A32A8" w:rsidRPr="00824617" w:rsidRDefault="00886C4F">
      <w:pPr>
        <w:pBdr>
          <w:top w:val="nil"/>
          <w:left w:val="nil"/>
          <w:bottom w:val="nil"/>
          <w:right w:val="nil"/>
          <w:between w:val="nil"/>
        </w:pBdr>
        <w:spacing w:before="40" w:after="120" w:line="240" w:lineRule="auto"/>
        <w:jc w:val="both"/>
        <w:rPr>
          <w:color w:val="000000"/>
          <w:lang w:val="en-GB"/>
        </w:rPr>
      </w:pPr>
      <w:r w:rsidRPr="00824617">
        <w:rPr>
          <w:color w:val="000000"/>
          <w:lang w:val="en-GB"/>
        </w:rPr>
        <w:t xml:space="preserve">After approval of the project application, the above-mentioned company is willing to contribute financially, based on the table below. </w:t>
      </w:r>
    </w:p>
    <w:tbl>
      <w:tblPr>
        <w:tblStyle w:val="a5"/>
        <w:tblW w:w="5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843"/>
      </w:tblGrid>
      <w:tr w:rsidR="005A32A8" w14:paraId="7BCE176F" w14:textId="77777777">
        <w:tc>
          <w:tcPr>
            <w:tcW w:w="3681" w:type="dxa"/>
            <w:vAlign w:val="center"/>
          </w:tcPr>
          <w:p w14:paraId="00000031" w14:textId="77777777" w:rsidR="005A32A8" w:rsidRPr="00824617" w:rsidRDefault="00886C4F">
            <w:pPr>
              <w:pBdr>
                <w:top w:val="nil"/>
                <w:left w:val="nil"/>
                <w:bottom w:val="nil"/>
                <w:right w:val="nil"/>
                <w:between w:val="nil"/>
              </w:pBdr>
              <w:spacing w:before="40" w:after="120"/>
              <w:rPr>
                <w:b/>
                <w:color w:val="000000"/>
                <w:lang w:val="en-GB"/>
              </w:rPr>
            </w:pPr>
            <w:r w:rsidRPr="00824617">
              <w:rPr>
                <w:b/>
                <w:color w:val="000000"/>
                <w:lang w:val="en-GB"/>
              </w:rPr>
              <w:t>Company size (number of employees)</w:t>
            </w:r>
          </w:p>
        </w:tc>
        <w:tc>
          <w:tcPr>
            <w:tcW w:w="1843" w:type="dxa"/>
            <w:vAlign w:val="center"/>
          </w:tcPr>
          <w:p w14:paraId="00000032" w14:textId="77777777" w:rsidR="005A32A8" w:rsidRDefault="00886C4F">
            <w:pPr>
              <w:pBdr>
                <w:top w:val="nil"/>
                <w:left w:val="nil"/>
                <w:bottom w:val="nil"/>
                <w:right w:val="nil"/>
                <w:between w:val="nil"/>
              </w:pBdr>
              <w:spacing w:before="40" w:after="120"/>
              <w:jc w:val="center"/>
              <w:rPr>
                <w:b/>
                <w:color w:val="000000"/>
              </w:rPr>
            </w:pPr>
            <w:r>
              <w:rPr>
                <w:b/>
                <w:color w:val="000000"/>
              </w:rPr>
              <w:t xml:space="preserve">Total project </w:t>
            </w:r>
            <w:proofErr w:type="spellStart"/>
            <w:r>
              <w:rPr>
                <w:b/>
                <w:color w:val="000000"/>
              </w:rPr>
              <w:t>cost</w:t>
            </w:r>
            <w:proofErr w:type="spellEnd"/>
          </w:p>
        </w:tc>
      </w:tr>
      <w:tr w:rsidR="005A32A8" w14:paraId="2C660492" w14:textId="77777777">
        <w:tc>
          <w:tcPr>
            <w:tcW w:w="3681" w:type="dxa"/>
            <w:vAlign w:val="center"/>
          </w:tcPr>
          <w:p w14:paraId="00000033" w14:textId="77777777" w:rsidR="005A32A8" w:rsidRDefault="00886C4F">
            <w:pPr>
              <w:pBdr>
                <w:top w:val="nil"/>
                <w:left w:val="nil"/>
                <w:bottom w:val="nil"/>
                <w:right w:val="nil"/>
                <w:between w:val="nil"/>
              </w:pBdr>
              <w:spacing w:before="40" w:after="120"/>
              <w:rPr>
                <w:color w:val="000000"/>
              </w:rPr>
            </w:pPr>
            <w:r>
              <w:rPr>
                <w:color w:val="000000"/>
              </w:rPr>
              <w:t>Small: 1 - 50</w:t>
            </w:r>
          </w:p>
        </w:tc>
        <w:tc>
          <w:tcPr>
            <w:tcW w:w="1843" w:type="dxa"/>
            <w:vAlign w:val="center"/>
          </w:tcPr>
          <w:p w14:paraId="00000034" w14:textId="77777777" w:rsidR="005A32A8" w:rsidRDefault="00886C4F">
            <w:pPr>
              <w:pBdr>
                <w:top w:val="nil"/>
                <w:left w:val="nil"/>
                <w:bottom w:val="nil"/>
                <w:right w:val="nil"/>
                <w:between w:val="nil"/>
              </w:pBdr>
              <w:spacing w:before="40" w:after="120"/>
              <w:jc w:val="center"/>
              <w:rPr>
                <w:color w:val="000000"/>
              </w:rPr>
            </w:pPr>
            <w:r>
              <w:rPr>
                <w:color w:val="000000"/>
              </w:rPr>
              <w:t>€1200</w:t>
            </w:r>
          </w:p>
        </w:tc>
      </w:tr>
      <w:tr w:rsidR="005A32A8" w14:paraId="60CA29A2" w14:textId="77777777">
        <w:tc>
          <w:tcPr>
            <w:tcW w:w="3681" w:type="dxa"/>
            <w:vAlign w:val="center"/>
          </w:tcPr>
          <w:p w14:paraId="00000035" w14:textId="77777777" w:rsidR="005A32A8" w:rsidRDefault="00886C4F">
            <w:pPr>
              <w:pBdr>
                <w:top w:val="nil"/>
                <w:left w:val="nil"/>
                <w:bottom w:val="nil"/>
                <w:right w:val="nil"/>
                <w:between w:val="nil"/>
              </w:pBdr>
              <w:spacing w:before="40" w:after="120"/>
              <w:rPr>
                <w:color w:val="000000"/>
              </w:rPr>
            </w:pPr>
            <w:r>
              <w:rPr>
                <w:color w:val="000000"/>
              </w:rPr>
              <w:t>Medium: 50 – 250</w:t>
            </w:r>
          </w:p>
        </w:tc>
        <w:tc>
          <w:tcPr>
            <w:tcW w:w="1843" w:type="dxa"/>
            <w:vAlign w:val="center"/>
          </w:tcPr>
          <w:p w14:paraId="00000036" w14:textId="77777777" w:rsidR="005A32A8" w:rsidRDefault="00886C4F">
            <w:pPr>
              <w:pBdr>
                <w:top w:val="nil"/>
                <w:left w:val="nil"/>
                <w:bottom w:val="nil"/>
                <w:right w:val="nil"/>
                <w:between w:val="nil"/>
              </w:pBdr>
              <w:spacing w:before="40" w:after="120"/>
              <w:jc w:val="center"/>
              <w:rPr>
                <w:color w:val="000000"/>
              </w:rPr>
            </w:pPr>
            <w:r>
              <w:rPr>
                <w:color w:val="000000"/>
              </w:rPr>
              <w:t>€2400</w:t>
            </w:r>
          </w:p>
        </w:tc>
      </w:tr>
      <w:tr w:rsidR="005A32A8" w14:paraId="46AC0876" w14:textId="77777777">
        <w:tc>
          <w:tcPr>
            <w:tcW w:w="3681" w:type="dxa"/>
            <w:vAlign w:val="center"/>
          </w:tcPr>
          <w:p w14:paraId="00000037" w14:textId="77777777" w:rsidR="005A32A8" w:rsidRDefault="00886C4F">
            <w:pPr>
              <w:pBdr>
                <w:top w:val="nil"/>
                <w:left w:val="nil"/>
                <w:bottom w:val="nil"/>
                <w:right w:val="nil"/>
                <w:between w:val="nil"/>
              </w:pBdr>
              <w:spacing w:before="40" w:after="120"/>
              <w:rPr>
                <w:color w:val="000000"/>
              </w:rPr>
            </w:pPr>
            <w:r>
              <w:rPr>
                <w:color w:val="000000"/>
              </w:rPr>
              <w:t>Large: &gt; 250</w:t>
            </w:r>
          </w:p>
        </w:tc>
        <w:tc>
          <w:tcPr>
            <w:tcW w:w="1843" w:type="dxa"/>
            <w:vAlign w:val="center"/>
          </w:tcPr>
          <w:p w14:paraId="00000038" w14:textId="77777777" w:rsidR="005A32A8" w:rsidRDefault="00886C4F">
            <w:pPr>
              <w:pBdr>
                <w:top w:val="nil"/>
                <w:left w:val="nil"/>
                <w:bottom w:val="nil"/>
                <w:right w:val="nil"/>
                <w:between w:val="nil"/>
              </w:pBdr>
              <w:spacing w:before="40" w:after="120"/>
              <w:jc w:val="center"/>
              <w:rPr>
                <w:color w:val="000000"/>
              </w:rPr>
            </w:pPr>
            <w:r>
              <w:rPr>
                <w:color w:val="000000"/>
              </w:rPr>
              <w:t>€4500</w:t>
            </w:r>
          </w:p>
        </w:tc>
      </w:tr>
    </w:tbl>
    <w:p w14:paraId="00000039" w14:textId="77777777" w:rsidR="005A32A8" w:rsidRDefault="005A32A8">
      <w:pPr>
        <w:jc w:val="both"/>
        <w:rPr>
          <w:sz w:val="18"/>
          <w:szCs w:val="18"/>
        </w:rPr>
        <w:sectPr w:rsidR="005A32A8">
          <w:headerReference w:type="default" r:id="rId19"/>
          <w:footerReference w:type="default" r:id="rId20"/>
          <w:footerReference w:type="first" r:id="rId21"/>
          <w:pgSz w:w="11906" w:h="16838"/>
          <w:pgMar w:top="1417" w:right="1417" w:bottom="1417" w:left="1417" w:header="708" w:footer="708" w:gutter="0"/>
          <w:pgNumType w:start="1"/>
          <w:cols w:space="720"/>
        </w:sectPr>
      </w:pPr>
    </w:p>
    <w:p w14:paraId="0000003A" w14:textId="66D76699" w:rsidR="005A32A8" w:rsidRDefault="000A73F9">
      <w:pPr>
        <w:pBdr>
          <w:top w:val="nil"/>
          <w:left w:val="nil"/>
          <w:bottom w:val="nil"/>
          <w:right w:val="nil"/>
          <w:between w:val="nil"/>
        </w:pBdr>
        <w:spacing w:after="0" w:line="240" w:lineRule="auto"/>
        <w:rPr>
          <w:color w:val="FF0000"/>
          <w:sz w:val="20"/>
          <w:szCs w:val="20"/>
        </w:rPr>
      </w:pPr>
      <w:r w:rsidRPr="000A73F9">
        <w:rPr>
          <w:color w:val="FF0000"/>
          <w:sz w:val="21"/>
          <w:szCs w:val="21"/>
          <w:lang w:val="en-GB"/>
        </w:rPr>
        <w:lastRenderedPageBreak/>
        <w:t>[company letter heading]</w:t>
      </w:r>
    </w:p>
    <w:p w14:paraId="0000003B" w14:textId="77777777" w:rsidR="005A32A8" w:rsidRPr="00824617" w:rsidRDefault="00886C4F">
      <w:pPr>
        <w:pBdr>
          <w:top w:val="nil"/>
          <w:left w:val="nil"/>
          <w:bottom w:val="nil"/>
          <w:right w:val="nil"/>
          <w:between w:val="nil"/>
        </w:pBdr>
        <w:spacing w:after="0" w:line="240" w:lineRule="auto"/>
        <w:rPr>
          <w:color w:val="FF0000"/>
          <w:sz w:val="21"/>
          <w:szCs w:val="21"/>
          <w:lang w:val="en-GB"/>
        </w:rPr>
      </w:pPr>
      <w:r w:rsidRPr="00824617">
        <w:rPr>
          <w:color w:val="FF0000"/>
          <w:sz w:val="21"/>
          <w:szCs w:val="21"/>
          <w:lang w:val="en-GB"/>
        </w:rPr>
        <w:t>Please insert your company letter heading &amp; address here</w:t>
      </w:r>
    </w:p>
    <w:p w14:paraId="0000003C" w14:textId="77777777" w:rsidR="005A32A8" w:rsidRPr="00824617" w:rsidRDefault="005A32A8">
      <w:pPr>
        <w:pBdr>
          <w:top w:val="nil"/>
          <w:left w:val="nil"/>
          <w:bottom w:val="nil"/>
          <w:right w:val="nil"/>
          <w:between w:val="nil"/>
        </w:pBdr>
        <w:spacing w:after="0" w:line="240" w:lineRule="auto"/>
        <w:rPr>
          <w:color w:val="000000"/>
          <w:sz w:val="21"/>
          <w:szCs w:val="21"/>
          <w:lang w:val="en-GB"/>
        </w:rPr>
      </w:pPr>
    </w:p>
    <w:p w14:paraId="0000003D" w14:textId="77777777" w:rsidR="005A32A8" w:rsidRPr="00824617" w:rsidRDefault="005A32A8">
      <w:pPr>
        <w:pBdr>
          <w:top w:val="nil"/>
          <w:left w:val="nil"/>
          <w:bottom w:val="nil"/>
          <w:right w:val="nil"/>
          <w:between w:val="nil"/>
        </w:pBdr>
        <w:spacing w:after="0" w:line="240" w:lineRule="auto"/>
        <w:rPr>
          <w:color w:val="000000"/>
          <w:sz w:val="21"/>
          <w:szCs w:val="21"/>
          <w:lang w:val="en-GB"/>
        </w:rPr>
      </w:pPr>
    </w:p>
    <w:p w14:paraId="0000003E" w14:textId="77777777" w:rsidR="005A32A8" w:rsidRPr="00824617" w:rsidRDefault="005A32A8">
      <w:pPr>
        <w:pBdr>
          <w:top w:val="nil"/>
          <w:left w:val="nil"/>
          <w:bottom w:val="nil"/>
          <w:right w:val="nil"/>
          <w:between w:val="nil"/>
        </w:pBdr>
        <w:spacing w:after="0" w:line="240" w:lineRule="auto"/>
        <w:rPr>
          <w:color w:val="000000"/>
          <w:sz w:val="21"/>
          <w:szCs w:val="21"/>
          <w:lang w:val="en-GB"/>
        </w:rPr>
      </w:pPr>
    </w:p>
    <w:p w14:paraId="0000003F" w14:textId="77777777" w:rsidR="005A32A8" w:rsidRPr="00824617" w:rsidRDefault="00886C4F">
      <w:pPr>
        <w:pBdr>
          <w:top w:val="nil"/>
          <w:left w:val="nil"/>
          <w:bottom w:val="nil"/>
          <w:right w:val="nil"/>
          <w:between w:val="nil"/>
        </w:pBdr>
        <w:spacing w:before="40" w:after="80" w:line="240" w:lineRule="auto"/>
        <w:jc w:val="both"/>
        <w:rPr>
          <w:color w:val="000000"/>
          <w:lang w:val="en-GB"/>
        </w:rPr>
      </w:pPr>
      <w:r w:rsidRPr="00824617">
        <w:rPr>
          <w:color w:val="000000"/>
          <w:lang w:val="en-GB"/>
        </w:rPr>
        <w:t>The undersigned declares to be aware of the content of the project proposal entitled</w:t>
      </w:r>
    </w:p>
    <w:p w14:paraId="00000040" w14:textId="77777777" w:rsidR="005A32A8" w:rsidRPr="00824617" w:rsidRDefault="005A32A8">
      <w:pPr>
        <w:pBdr>
          <w:top w:val="nil"/>
          <w:left w:val="nil"/>
          <w:bottom w:val="nil"/>
          <w:right w:val="nil"/>
          <w:between w:val="nil"/>
        </w:pBdr>
        <w:spacing w:before="40" w:after="80" w:line="240" w:lineRule="auto"/>
        <w:jc w:val="both"/>
        <w:rPr>
          <w:color w:val="000000"/>
          <w:lang w:val="en-GB"/>
        </w:rPr>
      </w:pPr>
    </w:p>
    <w:p w14:paraId="00000041" w14:textId="77777777" w:rsidR="005A32A8" w:rsidRPr="00824617" w:rsidRDefault="00886C4F">
      <w:pPr>
        <w:pBdr>
          <w:top w:val="nil"/>
          <w:left w:val="nil"/>
          <w:bottom w:val="nil"/>
          <w:right w:val="nil"/>
          <w:between w:val="nil"/>
        </w:pBdr>
        <w:spacing w:before="40" w:after="80" w:line="240" w:lineRule="auto"/>
        <w:jc w:val="center"/>
        <w:rPr>
          <w:b/>
          <w:color w:val="000000"/>
          <w:sz w:val="28"/>
          <w:szCs w:val="28"/>
          <w:lang w:val="en-GB"/>
        </w:rPr>
      </w:pPr>
      <w:r w:rsidRPr="00824617">
        <w:rPr>
          <w:b/>
          <w:color w:val="000000"/>
          <w:lang w:val="en-GB"/>
        </w:rPr>
        <w:t>The effect of multiple recycling on the properties of polyolefin films (</w:t>
      </w:r>
      <w:proofErr w:type="spellStart"/>
      <w:r w:rsidRPr="00824617">
        <w:rPr>
          <w:b/>
          <w:color w:val="000000"/>
          <w:lang w:val="en-GB"/>
        </w:rPr>
        <w:t>MultiRec</w:t>
      </w:r>
      <w:proofErr w:type="spellEnd"/>
      <w:r w:rsidRPr="00824617">
        <w:rPr>
          <w:b/>
          <w:color w:val="000000"/>
          <w:lang w:val="en-GB"/>
        </w:rPr>
        <w:t>)</w:t>
      </w:r>
    </w:p>
    <w:p w14:paraId="00000042" w14:textId="77777777" w:rsidR="005A32A8" w:rsidRPr="00824617" w:rsidRDefault="005A32A8">
      <w:pPr>
        <w:pBdr>
          <w:top w:val="nil"/>
          <w:left w:val="nil"/>
          <w:bottom w:val="nil"/>
          <w:right w:val="nil"/>
          <w:between w:val="nil"/>
        </w:pBdr>
        <w:spacing w:before="40" w:after="80" w:line="240" w:lineRule="auto"/>
        <w:jc w:val="center"/>
        <w:rPr>
          <w:color w:val="000000"/>
          <w:lang w:val="en-GB"/>
        </w:rPr>
      </w:pPr>
    </w:p>
    <w:p w14:paraId="00000043" w14:textId="77777777" w:rsidR="005A32A8" w:rsidRPr="00824617" w:rsidRDefault="00886C4F">
      <w:pPr>
        <w:pBdr>
          <w:top w:val="nil"/>
          <w:left w:val="nil"/>
          <w:bottom w:val="nil"/>
          <w:right w:val="nil"/>
          <w:between w:val="nil"/>
        </w:pBdr>
        <w:spacing w:before="40" w:after="80" w:line="240" w:lineRule="auto"/>
        <w:jc w:val="both"/>
        <w:rPr>
          <w:color w:val="000000"/>
          <w:lang w:val="en-GB"/>
        </w:rPr>
      </w:pPr>
      <w:r w:rsidRPr="00824617">
        <w:rPr>
          <w:color w:val="000000"/>
          <w:lang w:val="en-GB"/>
        </w:rPr>
        <w:t>which will be submitted in the framework of the Joint CORNET Call to the following funding agencies:</w:t>
      </w:r>
    </w:p>
    <w:p w14:paraId="00000044" w14:textId="77777777" w:rsidR="005A32A8" w:rsidRPr="00824617" w:rsidRDefault="00886C4F">
      <w:pPr>
        <w:numPr>
          <w:ilvl w:val="0"/>
          <w:numId w:val="1"/>
        </w:numPr>
        <w:pBdr>
          <w:top w:val="nil"/>
          <w:left w:val="nil"/>
          <w:bottom w:val="nil"/>
          <w:right w:val="nil"/>
          <w:between w:val="nil"/>
        </w:pBdr>
        <w:spacing w:before="40" w:after="80" w:line="240" w:lineRule="auto"/>
        <w:jc w:val="both"/>
        <w:rPr>
          <w:color w:val="000000"/>
          <w:lang w:val="en-GB"/>
        </w:rPr>
      </w:pPr>
      <w:proofErr w:type="spellStart"/>
      <w:r w:rsidRPr="00824617">
        <w:rPr>
          <w:b/>
          <w:color w:val="000000"/>
          <w:lang w:val="en-GB"/>
        </w:rPr>
        <w:t>AiF</w:t>
      </w:r>
      <w:proofErr w:type="spellEnd"/>
      <w:r w:rsidRPr="00824617">
        <w:rPr>
          <w:b/>
          <w:color w:val="000000"/>
          <w:lang w:val="en-GB"/>
        </w:rPr>
        <w:t xml:space="preserve"> – German Federation of Industrial Research Associations (DE)</w:t>
      </w:r>
    </w:p>
    <w:p w14:paraId="00000045" w14:textId="77777777" w:rsidR="005A32A8" w:rsidRPr="00824617" w:rsidRDefault="00886C4F">
      <w:pPr>
        <w:numPr>
          <w:ilvl w:val="0"/>
          <w:numId w:val="1"/>
        </w:numPr>
        <w:pBdr>
          <w:top w:val="nil"/>
          <w:left w:val="nil"/>
          <w:bottom w:val="nil"/>
          <w:right w:val="nil"/>
          <w:between w:val="nil"/>
        </w:pBdr>
        <w:spacing w:before="40" w:after="80" w:line="240" w:lineRule="auto"/>
        <w:jc w:val="both"/>
        <w:rPr>
          <w:b/>
          <w:color w:val="000000"/>
          <w:lang w:val="en-GB"/>
        </w:rPr>
      </w:pPr>
      <w:r w:rsidRPr="00824617">
        <w:rPr>
          <w:b/>
          <w:color w:val="000000"/>
          <w:lang w:val="en-GB"/>
        </w:rPr>
        <w:t>NCBR - National Centre for Research and Development (PL)</w:t>
      </w:r>
    </w:p>
    <w:p w14:paraId="00000046" w14:textId="77777777" w:rsidR="005A32A8" w:rsidRPr="00E006A1" w:rsidRDefault="00886C4F">
      <w:pPr>
        <w:numPr>
          <w:ilvl w:val="0"/>
          <w:numId w:val="1"/>
        </w:numPr>
        <w:pBdr>
          <w:top w:val="nil"/>
          <w:left w:val="nil"/>
          <w:bottom w:val="nil"/>
          <w:right w:val="nil"/>
          <w:between w:val="nil"/>
        </w:pBdr>
        <w:spacing w:before="40" w:after="80" w:line="240" w:lineRule="auto"/>
        <w:jc w:val="both"/>
        <w:rPr>
          <w:color w:val="000000"/>
          <w:lang w:val="en-GB"/>
        </w:rPr>
      </w:pPr>
      <w:r w:rsidRPr="00E006A1">
        <w:rPr>
          <w:b/>
          <w:color w:val="000000"/>
          <w:lang w:val="en-GB"/>
        </w:rPr>
        <w:t>VLAIO, Flanders Innovation &amp; Entrepreneurship (BE)</w:t>
      </w:r>
    </w:p>
    <w:p w14:paraId="00000047" w14:textId="77777777" w:rsidR="005A32A8" w:rsidRPr="00E006A1" w:rsidRDefault="005A32A8">
      <w:pPr>
        <w:pBdr>
          <w:top w:val="nil"/>
          <w:left w:val="nil"/>
          <w:bottom w:val="nil"/>
          <w:right w:val="nil"/>
          <w:between w:val="nil"/>
        </w:pBdr>
        <w:spacing w:before="40" w:after="80" w:line="240" w:lineRule="auto"/>
        <w:jc w:val="both"/>
        <w:rPr>
          <w:color w:val="000000"/>
          <w:lang w:val="en-GB"/>
        </w:rPr>
      </w:pPr>
    </w:p>
    <w:p w14:paraId="00000048" w14:textId="48BF9966" w:rsidR="005A32A8" w:rsidRPr="00824617" w:rsidRDefault="00886C4F">
      <w:pPr>
        <w:pBdr>
          <w:top w:val="nil"/>
          <w:left w:val="nil"/>
          <w:bottom w:val="nil"/>
          <w:right w:val="nil"/>
          <w:between w:val="nil"/>
        </w:pBdr>
        <w:spacing w:before="40" w:after="80" w:line="240" w:lineRule="auto"/>
        <w:jc w:val="both"/>
        <w:rPr>
          <w:color w:val="000000"/>
          <w:lang w:val="en-GB"/>
        </w:rPr>
      </w:pPr>
      <w:r w:rsidRPr="00824617">
        <w:rPr>
          <w:color w:val="000000"/>
          <w:lang w:val="en-GB"/>
        </w:rPr>
        <w:t xml:space="preserve">The proposed project is of interest to the business of </w:t>
      </w:r>
      <w:r w:rsidR="000A73F9" w:rsidRPr="000A73F9">
        <w:rPr>
          <w:color w:val="FF0000"/>
          <w:lang w:val="en-GB"/>
        </w:rPr>
        <w:t>[name of company]</w:t>
      </w:r>
      <w:r w:rsidRPr="000A73F9">
        <w:rPr>
          <w:color w:val="FF0000"/>
          <w:lang w:val="en-GB"/>
        </w:rPr>
        <w:t xml:space="preserve"> </w:t>
      </w:r>
      <w:r w:rsidRPr="00824617">
        <w:rPr>
          <w:color w:val="000000"/>
          <w:lang w:val="en-GB"/>
        </w:rPr>
        <w:t>for the following reasons:</w:t>
      </w:r>
    </w:p>
    <w:p w14:paraId="00000049" w14:textId="2F1492BA" w:rsidR="005A32A8" w:rsidRPr="00824617" w:rsidRDefault="000A73F9">
      <w:pPr>
        <w:numPr>
          <w:ilvl w:val="0"/>
          <w:numId w:val="2"/>
        </w:numPr>
        <w:pBdr>
          <w:top w:val="nil"/>
          <w:left w:val="nil"/>
          <w:bottom w:val="nil"/>
          <w:right w:val="nil"/>
          <w:between w:val="nil"/>
        </w:pBdr>
        <w:spacing w:before="40" w:after="80" w:line="240" w:lineRule="auto"/>
        <w:jc w:val="both"/>
        <w:rPr>
          <w:color w:val="FF0000"/>
          <w:lang w:val="en-GB"/>
        </w:rPr>
      </w:pPr>
      <w:r w:rsidRPr="000A73F9">
        <w:rPr>
          <w:color w:val="FF0000"/>
          <w:lang w:val="en-GB"/>
        </w:rPr>
        <w:t>[two or three specific reasons why the project results will be relevant for the business]</w:t>
      </w:r>
    </w:p>
    <w:p w14:paraId="0000004A" w14:textId="77777777" w:rsidR="005A32A8" w:rsidRPr="00824617" w:rsidRDefault="005A32A8">
      <w:pPr>
        <w:numPr>
          <w:ilvl w:val="0"/>
          <w:numId w:val="2"/>
        </w:numPr>
        <w:pBdr>
          <w:top w:val="nil"/>
          <w:left w:val="nil"/>
          <w:bottom w:val="nil"/>
          <w:right w:val="nil"/>
          <w:between w:val="nil"/>
        </w:pBdr>
        <w:spacing w:before="40" w:after="80" w:line="240" w:lineRule="auto"/>
        <w:jc w:val="both"/>
        <w:rPr>
          <w:color w:val="FF0000"/>
          <w:lang w:val="en-GB"/>
        </w:rPr>
      </w:pPr>
    </w:p>
    <w:p w14:paraId="0000004B" w14:textId="77777777" w:rsidR="005A32A8" w:rsidRPr="00824617" w:rsidRDefault="005A32A8">
      <w:pPr>
        <w:pBdr>
          <w:top w:val="nil"/>
          <w:left w:val="nil"/>
          <w:bottom w:val="nil"/>
          <w:right w:val="nil"/>
          <w:between w:val="nil"/>
        </w:pBdr>
        <w:spacing w:before="40" w:after="80" w:line="240" w:lineRule="auto"/>
        <w:jc w:val="both"/>
        <w:rPr>
          <w:color w:val="000000"/>
          <w:lang w:val="en-GB"/>
        </w:rPr>
      </w:pPr>
    </w:p>
    <w:p w14:paraId="0000004C" w14:textId="1177EFF9" w:rsidR="005A32A8" w:rsidRPr="00824617" w:rsidRDefault="00886C4F">
      <w:pPr>
        <w:pBdr>
          <w:top w:val="nil"/>
          <w:left w:val="nil"/>
          <w:bottom w:val="nil"/>
          <w:right w:val="nil"/>
          <w:between w:val="nil"/>
        </w:pBdr>
        <w:spacing w:before="40" w:after="80" w:line="240" w:lineRule="auto"/>
        <w:jc w:val="both"/>
        <w:rPr>
          <w:color w:val="000000"/>
          <w:lang w:val="en-GB"/>
        </w:rPr>
      </w:pPr>
      <w:r w:rsidRPr="00824617">
        <w:rPr>
          <w:lang w:val="en-GB"/>
        </w:rPr>
        <w:t>After approval of the project application, the above</w:t>
      </w:r>
      <w:r w:rsidR="000A73F9">
        <w:rPr>
          <w:lang w:val="en-GB"/>
        </w:rPr>
        <w:t>-</w:t>
      </w:r>
      <w:r w:rsidRPr="00824617">
        <w:rPr>
          <w:lang w:val="en-GB"/>
        </w:rPr>
        <w:t xml:space="preserve">mentioned company is willing to be </w:t>
      </w:r>
      <w:r w:rsidR="000A73F9">
        <w:rPr>
          <w:lang w:val="en-GB"/>
        </w:rPr>
        <w:t xml:space="preserve">a </w:t>
      </w:r>
      <w:r w:rsidRPr="00824617">
        <w:rPr>
          <w:lang w:val="en-GB"/>
        </w:rPr>
        <w:t>member of the user committee, to participate in the project and to make clear arrangements in the bylaws of the user committee. The above</w:t>
      </w:r>
      <w:r w:rsidR="000A73F9">
        <w:rPr>
          <w:lang w:val="en-GB"/>
        </w:rPr>
        <w:t>-</w:t>
      </w:r>
      <w:r w:rsidRPr="00824617">
        <w:rPr>
          <w:lang w:val="en-GB"/>
        </w:rPr>
        <w:t>mentioned company will delegate an active member to the user committee, which includes participation in two or three Users Committee meetings per project year.</w:t>
      </w:r>
    </w:p>
    <w:p w14:paraId="0000004D" w14:textId="675D5A90" w:rsidR="005A32A8" w:rsidRPr="00824617" w:rsidRDefault="00886C4F">
      <w:pPr>
        <w:pBdr>
          <w:top w:val="nil"/>
          <w:left w:val="nil"/>
          <w:bottom w:val="nil"/>
          <w:right w:val="nil"/>
          <w:between w:val="nil"/>
        </w:pBdr>
        <w:spacing w:before="40" w:after="120" w:line="240" w:lineRule="auto"/>
        <w:jc w:val="both"/>
        <w:rPr>
          <w:color w:val="000000"/>
          <w:lang w:val="en-GB"/>
        </w:rPr>
      </w:pPr>
      <w:r w:rsidRPr="00824617">
        <w:rPr>
          <w:color w:val="000000"/>
          <w:lang w:val="en-GB"/>
        </w:rPr>
        <w:t>The above</w:t>
      </w:r>
      <w:r w:rsidR="000A73F9">
        <w:rPr>
          <w:color w:val="000000"/>
          <w:lang w:val="en-GB"/>
        </w:rPr>
        <w:t>-</w:t>
      </w:r>
      <w:r w:rsidRPr="00824617">
        <w:rPr>
          <w:color w:val="000000"/>
          <w:lang w:val="en-GB"/>
        </w:rPr>
        <w:t>mentioned company acknowledges that they will not be a formal member of the project consortium, that the intellectual property rights belong to the project applicants, and that membership of the users committee does not include any priority rights to the intellectual property. The research in this collective research project is done by research institutes (non-profit organisations).</w:t>
      </w:r>
    </w:p>
    <w:p w14:paraId="0000004E" w14:textId="510A3746" w:rsidR="005A32A8" w:rsidRPr="00824617" w:rsidRDefault="00886C4F">
      <w:pPr>
        <w:pBdr>
          <w:top w:val="nil"/>
          <w:left w:val="nil"/>
          <w:bottom w:val="nil"/>
          <w:right w:val="nil"/>
          <w:between w:val="nil"/>
        </w:pBdr>
        <w:spacing w:before="40" w:after="80" w:line="240" w:lineRule="auto"/>
        <w:jc w:val="both"/>
        <w:rPr>
          <w:color w:val="000000"/>
          <w:lang w:val="en-GB"/>
        </w:rPr>
      </w:pPr>
      <w:r w:rsidRPr="00824617">
        <w:rPr>
          <w:color w:val="000000"/>
          <w:lang w:val="en-GB"/>
        </w:rPr>
        <w:t>The above</w:t>
      </w:r>
      <w:r w:rsidR="000A73F9">
        <w:rPr>
          <w:color w:val="000000"/>
          <w:lang w:val="en-GB"/>
        </w:rPr>
        <w:t>-</w:t>
      </w:r>
      <w:r w:rsidRPr="00824617">
        <w:rPr>
          <w:color w:val="000000"/>
          <w:lang w:val="en-GB"/>
        </w:rPr>
        <w:t>mentioned company will provide information and feedback to the project consortium to enhance efficiency, focus and direction of the project.</w:t>
      </w:r>
    </w:p>
    <w:p w14:paraId="0000004F" w14:textId="77777777" w:rsidR="005A32A8" w:rsidRPr="00824617" w:rsidRDefault="005A32A8">
      <w:pPr>
        <w:pBdr>
          <w:top w:val="nil"/>
          <w:left w:val="nil"/>
          <w:bottom w:val="nil"/>
          <w:right w:val="nil"/>
          <w:between w:val="nil"/>
        </w:pBdr>
        <w:spacing w:after="0" w:line="240" w:lineRule="auto"/>
        <w:rPr>
          <w:color w:val="000000"/>
          <w:lang w:val="en-GB"/>
        </w:rPr>
      </w:pPr>
    </w:p>
    <w:p w14:paraId="00000051" w14:textId="77777777" w:rsidR="005A32A8" w:rsidRPr="000A73F9" w:rsidRDefault="005A32A8" w:rsidP="000A73F9">
      <w:pPr>
        <w:pBdr>
          <w:top w:val="nil"/>
          <w:left w:val="nil"/>
          <w:bottom w:val="nil"/>
          <w:right w:val="nil"/>
          <w:between w:val="nil"/>
        </w:pBdr>
        <w:spacing w:before="40" w:after="80" w:line="240" w:lineRule="auto"/>
        <w:jc w:val="both"/>
        <w:rPr>
          <w:color w:val="FF0000"/>
          <w:lang w:val="en-GB"/>
        </w:rPr>
      </w:pPr>
    </w:p>
    <w:p w14:paraId="7072713B" w14:textId="77777777" w:rsidR="000A73F9" w:rsidRPr="000A73F9" w:rsidRDefault="000A73F9" w:rsidP="000A73F9">
      <w:pPr>
        <w:pBdr>
          <w:top w:val="nil"/>
          <w:left w:val="nil"/>
          <w:bottom w:val="nil"/>
          <w:right w:val="nil"/>
          <w:between w:val="nil"/>
        </w:pBdr>
        <w:spacing w:before="40" w:after="80" w:line="240" w:lineRule="auto"/>
        <w:jc w:val="both"/>
        <w:rPr>
          <w:color w:val="FF0000"/>
          <w:lang w:val="en-GB"/>
        </w:rPr>
      </w:pPr>
      <w:r w:rsidRPr="000A73F9">
        <w:rPr>
          <w:color w:val="FF0000"/>
          <w:lang w:val="en-GB"/>
        </w:rPr>
        <w:t>[name and function/position of undersigned]</w:t>
      </w:r>
    </w:p>
    <w:p w14:paraId="716EE109" w14:textId="77777777" w:rsidR="000A73F9" w:rsidRPr="000A73F9" w:rsidRDefault="000A73F9" w:rsidP="000A73F9">
      <w:pPr>
        <w:pBdr>
          <w:top w:val="nil"/>
          <w:left w:val="nil"/>
          <w:bottom w:val="nil"/>
          <w:right w:val="nil"/>
          <w:between w:val="nil"/>
        </w:pBdr>
        <w:spacing w:before="40" w:after="80" w:line="240" w:lineRule="auto"/>
        <w:jc w:val="both"/>
        <w:rPr>
          <w:color w:val="FF0000"/>
          <w:lang w:val="en-GB"/>
        </w:rPr>
      </w:pPr>
      <w:r w:rsidRPr="000A73F9">
        <w:rPr>
          <w:color w:val="FF0000"/>
          <w:lang w:val="en-GB"/>
        </w:rPr>
        <w:t>[date of signature]</w:t>
      </w:r>
    </w:p>
    <w:p w14:paraId="45BC192B" w14:textId="77777777" w:rsidR="000A73F9" w:rsidRPr="000A73F9" w:rsidRDefault="000A73F9" w:rsidP="000A73F9">
      <w:pPr>
        <w:pBdr>
          <w:top w:val="nil"/>
          <w:left w:val="nil"/>
          <w:bottom w:val="nil"/>
          <w:right w:val="nil"/>
          <w:between w:val="nil"/>
        </w:pBdr>
        <w:spacing w:before="40" w:after="80" w:line="240" w:lineRule="auto"/>
        <w:jc w:val="both"/>
        <w:rPr>
          <w:color w:val="FF0000"/>
          <w:lang w:val="en-GB"/>
        </w:rPr>
      </w:pPr>
      <w:r w:rsidRPr="000A73F9">
        <w:rPr>
          <w:color w:val="FF0000"/>
          <w:lang w:val="en-GB"/>
        </w:rPr>
        <w:t>[signature]</w:t>
      </w:r>
    </w:p>
    <w:p w14:paraId="00000052" w14:textId="77777777" w:rsidR="005A32A8" w:rsidRPr="000A73F9" w:rsidRDefault="005A32A8">
      <w:pPr>
        <w:pBdr>
          <w:top w:val="nil"/>
          <w:left w:val="nil"/>
          <w:bottom w:val="nil"/>
          <w:right w:val="nil"/>
          <w:between w:val="nil"/>
        </w:pBdr>
        <w:spacing w:before="40" w:after="80" w:line="240" w:lineRule="auto"/>
        <w:rPr>
          <w:lang w:val="en-GB"/>
        </w:rPr>
      </w:pPr>
    </w:p>
    <w:sectPr w:rsidR="005A32A8" w:rsidRPr="000A73F9">
      <w:headerReference w:type="first" r:id="rId22"/>
      <w:footerReference w:type="first" r:id="rId23"/>
      <w:pgSz w:w="11906" w:h="16838"/>
      <w:pgMar w:top="1417" w:right="1417" w:bottom="1417" w:left="1417"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C7DAE" w14:textId="77777777" w:rsidR="005967DA" w:rsidRDefault="005967DA">
      <w:pPr>
        <w:spacing w:after="0" w:line="240" w:lineRule="auto"/>
      </w:pPr>
      <w:r>
        <w:separator/>
      </w:r>
    </w:p>
  </w:endnote>
  <w:endnote w:type="continuationSeparator" w:id="0">
    <w:p w14:paraId="66097347" w14:textId="77777777" w:rsidR="005967DA" w:rsidRDefault="00596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E" w14:textId="5A5A049F" w:rsidR="005A32A8" w:rsidRDefault="00886C4F">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24617">
      <w:rPr>
        <w:noProof/>
        <w:color w:val="000000"/>
      </w:rPr>
      <w:t>1</w:t>
    </w:r>
    <w:r>
      <w:rPr>
        <w:color w:val="000000"/>
      </w:rPr>
      <w:fldChar w:fldCharType="end"/>
    </w:r>
  </w:p>
  <w:p w14:paraId="0000005F" w14:textId="77777777" w:rsidR="005A32A8" w:rsidRDefault="005A32A8">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C" w14:textId="77777777" w:rsidR="005A32A8" w:rsidRDefault="00886C4F">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0000005D" w14:textId="77777777" w:rsidR="005A32A8" w:rsidRDefault="005A32A8">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0" w14:textId="77777777" w:rsidR="005A32A8" w:rsidRDefault="00886C4F">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LOI User </w:t>
    </w:r>
    <w:proofErr w:type="spellStart"/>
    <w:r>
      <w:rPr>
        <w:color w:val="000000"/>
      </w:rPr>
      <w:t>Committee</w:t>
    </w:r>
    <w:proofErr w:type="spellEnd"/>
    <w:r>
      <w:rPr>
        <w:color w:val="000000"/>
      </w:rPr>
      <w:t>, 1 of 1</w:t>
    </w:r>
  </w:p>
  <w:p w14:paraId="00000061" w14:textId="77777777" w:rsidR="005A32A8" w:rsidRDefault="005A32A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94569" w14:textId="77777777" w:rsidR="005967DA" w:rsidRDefault="005967DA">
      <w:pPr>
        <w:spacing w:after="0" w:line="240" w:lineRule="auto"/>
      </w:pPr>
      <w:r>
        <w:separator/>
      </w:r>
    </w:p>
  </w:footnote>
  <w:footnote w:type="continuationSeparator" w:id="0">
    <w:p w14:paraId="530EF1E9" w14:textId="77777777" w:rsidR="005967DA" w:rsidRDefault="00596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2" w14:textId="77777777" w:rsidR="005A32A8" w:rsidRDefault="005A32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7" w14:textId="77777777" w:rsidR="005A32A8" w:rsidRDefault="005A32A8">
    <w:pPr>
      <w:widowControl w:val="0"/>
      <w:pBdr>
        <w:top w:val="nil"/>
        <w:left w:val="nil"/>
        <w:bottom w:val="nil"/>
        <w:right w:val="nil"/>
        <w:between w:val="nil"/>
      </w:pBdr>
      <w:spacing w:after="0" w:line="276" w:lineRule="auto"/>
      <w:rPr>
        <w:color w:val="FF0000"/>
      </w:rPr>
    </w:pPr>
  </w:p>
  <w:tbl>
    <w:tblPr>
      <w:tblStyle w:val="a6"/>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6"/>
      <w:gridCol w:w="6606"/>
    </w:tblGrid>
    <w:tr w:rsidR="005A32A8" w:rsidRPr="00934F24" w14:paraId="1C6919EF" w14:textId="77777777">
      <w:tc>
        <w:tcPr>
          <w:tcW w:w="2466" w:type="dxa"/>
          <w:shd w:val="clear" w:color="auto" w:fill="auto"/>
        </w:tcPr>
        <w:p w14:paraId="00000058" w14:textId="77777777" w:rsidR="005A32A8" w:rsidRDefault="00886C4F">
          <w:pPr>
            <w:pBdr>
              <w:top w:val="nil"/>
              <w:left w:val="nil"/>
              <w:bottom w:val="nil"/>
              <w:right w:val="nil"/>
              <w:between w:val="nil"/>
            </w:pBdr>
            <w:tabs>
              <w:tab w:val="center" w:pos="4536"/>
              <w:tab w:val="right" w:pos="9072"/>
            </w:tabs>
            <w:rPr>
              <w:color w:val="000000"/>
              <w:sz w:val="48"/>
              <w:szCs w:val="48"/>
            </w:rPr>
          </w:pPr>
          <w:r>
            <w:rPr>
              <w:noProof/>
              <w:color w:val="000000"/>
              <w:sz w:val="18"/>
              <w:szCs w:val="18"/>
            </w:rPr>
            <w:drawing>
              <wp:inline distT="0" distB="0" distL="0" distR="0" wp14:anchorId="067976A5" wp14:editId="7CC940B3">
                <wp:extent cx="1424940" cy="342900"/>
                <wp:effectExtent l="0" t="0" r="0" b="0"/>
                <wp:docPr id="18" name="image1.jpg" descr="cornet_logo-new-fc"/>
                <wp:cNvGraphicFramePr/>
                <a:graphic xmlns:a="http://schemas.openxmlformats.org/drawingml/2006/main">
                  <a:graphicData uri="http://schemas.openxmlformats.org/drawingml/2006/picture">
                    <pic:pic xmlns:pic="http://schemas.openxmlformats.org/drawingml/2006/picture">
                      <pic:nvPicPr>
                        <pic:cNvPr id="0" name="image1.jpg" descr="cornet_logo-new-fc"/>
                        <pic:cNvPicPr preferRelativeResize="0"/>
                      </pic:nvPicPr>
                      <pic:blipFill>
                        <a:blip r:embed="rId1"/>
                        <a:srcRect/>
                        <a:stretch>
                          <a:fillRect/>
                        </a:stretch>
                      </pic:blipFill>
                      <pic:spPr>
                        <a:xfrm>
                          <a:off x="0" y="0"/>
                          <a:ext cx="1424940" cy="342900"/>
                        </a:xfrm>
                        <a:prstGeom prst="rect">
                          <a:avLst/>
                        </a:prstGeom>
                        <a:ln/>
                      </pic:spPr>
                    </pic:pic>
                  </a:graphicData>
                </a:graphic>
              </wp:inline>
            </w:drawing>
          </w:r>
        </w:p>
      </w:tc>
      <w:tc>
        <w:tcPr>
          <w:tcW w:w="6606" w:type="dxa"/>
          <w:shd w:val="clear" w:color="auto" w:fill="FFCC00"/>
        </w:tcPr>
        <w:p w14:paraId="00000059" w14:textId="77777777" w:rsidR="005A32A8" w:rsidRPr="00824617" w:rsidRDefault="00886C4F">
          <w:pPr>
            <w:pBdr>
              <w:top w:val="nil"/>
              <w:left w:val="nil"/>
              <w:bottom w:val="nil"/>
              <w:right w:val="nil"/>
              <w:between w:val="nil"/>
            </w:pBdr>
            <w:tabs>
              <w:tab w:val="center" w:pos="4536"/>
              <w:tab w:val="right" w:pos="9072"/>
            </w:tabs>
            <w:jc w:val="center"/>
            <w:rPr>
              <w:b/>
              <w:color w:val="7F7F7F"/>
              <w:sz w:val="40"/>
              <w:szCs w:val="40"/>
              <w:lang w:val="en-GB"/>
            </w:rPr>
          </w:pPr>
          <w:r w:rsidRPr="00824617">
            <w:rPr>
              <w:b/>
              <w:color w:val="7F7F7F"/>
              <w:sz w:val="40"/>
              <w:szCs w:val="40"/>
              <w:lang w:val="en-GB"/>
            </w:rPr>
            <w:t>Letter of Intent – User Committee</w:t>
          </w:r>
        </w:p>
      </w:tc>
    </w:tr>
  </w:tbl>
  <w:p w14:paraId="0000005A" w14:textId="77777777" w:rsidR="005A32A8" w:rsidRPr="00824617" w:rsidRDefault="00886C4F">
    <w:pPr>
      <w:pBdr>
        <w:top w:val="nil"/>
        <w:left w:val="nil"/>
        <w:bottom w:val="nil"/>
        <w:right w:val="nil"/>
        <w:between w:val="nil"/>
      </w:pBdr>
      <w:tabs>
        <w:tab w:val="center" w:pos="4536"/>
        <w:tab w:val="right" w:pos="9072"/>
      </w:tabs>
      <w:spacing w:after="0" w:line="240" w:lineRule="auto"/>
      <w:rPr>
        <w:color w:val="000000"/>
        <w:lang w:val="en-GB"/>
      </w:rPr>
    </w:pPr>
    <w:r w:rsidRPr="00824617">
      <w:rPr>
        <w:color w:val="000000"/>
        <w:lang w:val="en-GB"/>
      </w:rPr>
      <w:tab/>
    </w:r>
  </w:p>
  <w:p w14:paraId="0000005B" w14:textId="77777777" w:rsidR="005A32A8" w:rsidRPr="00824617" w:rsidRDefault="005A32A8">
    <w:pPr>
      <w:pBdr>
        <w:top w:val="nil"/>
        <w:left w:val="nil"/>
        <w:bottom w:val="nil"/>
        <w:right w:val="nil"/>
        <w:between w:val="nil"/>
      </w:pBdr>
      <w:tabs>
        <w:tab w:val="center" w:pos="4536"/>
        <w:tab w:val="right" w:pos="9072"/>
      </w:tabs>
      <w:spacing w:after="0" w:line="240" w:lineRule="auto"/>
      <w:rPr>
        <w:color w:val="00000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5097F"/>
    <w:multiLevelType w:val="multilevel"/>
    <w:tmpl w:val="DDCC636C"/>
    <w:lvl w:ilvl="0">
      <w:start w:val="1"/>
      <w:numFmt w:val="bullet"/>
      <w:lvlText w:val="-"/>
      <w:lvlJc w:val="left"/>
      <w:pPr>
        <w:ind w:left="1065" w:hanging="360"/>
      </w:pPr>
      <w:rPr>
        <w:rFonts w:ascii="Times New Roman" w:eastAsia="Times New Roman" w:hAnsi="Times New Roman" w:cs="Times New Roman"/>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1" w15:restartNumberingAfterBreak="0">
    <w:nsid w:val="5E3F5F0B"/>
    <w:multiLevelType w:val="multilevel"/>
    <w:tmpl w:val="FDB46710"/>
    <w:lvl w:ilvl="0">
      <w:start w:val="1"/>
      <w:numFmt w:val="bullet"/>
      <w:lvlText w:val="-"/>
      <w:lvlJc w:val="left"/>
      <w:pPr>
        <w:ind w:left="1065" w:hanging="360"/>
      </w:pPr>
      <w:rPr>
        <w:rFonts w:ascii="Times New Roman" w:eastAsia="Times New Roman" w:hAnsi="Times New Roman" w:cs="Times New Roman"/>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2A8"/>
    <w:rsid w:val="000A73F9"/>
    <w:rsid w:val="000C785E"/>
    <w:rsid w:val="00337D73"/>
    <w:rsid w:val="003D7908"/>
    <w:rsid w:val="0044572D"/>
    <w:rsid w:val="004B4730"/>
    <w:rsid w:val="005967DA"/>
    <w:rsid w:val="005A32A8"/>
    <w:rsid w:val="0069753C"/>
    <w:rsid w:val="00824617"/>
    <w:rsid w:val="008428A0"/>
    <w:rsid w:val="00886C4F"/>
    <w:rsid w:val="0091691C"/>
    <w:rsid w:val="00934F24"/>
    <w:rsid w:val="00A94B20"/>
    <w:rsid w:val="00C670A7"/>
    <w:rsid w:val="00D377F5"/>
    <w:rsid w:val="00D767B8"/>
    <w:rsid w:val="00E006A1"/>
    <w:rsid w:val="00ED5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57D4"/>
  <w15:docId w15:val="{FCA207F8-B7F1-4B9F-9120-B851A09B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D8B"/>
    <w:rPr>
      <w:lang w:val="nl-B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3F14E3"/>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paragraph" w:styleId="Heading3">
    <w:name w:val="heading 3"/>
    <w:basedOn w:val="Normal"/>
    <w:next w:val="Normal"/>
    <w:link w:val="Heading3Char"/>
    <w:uiPriority w:val="9"/>
    <w:unhideWhenUsed/>
    <w:qFormat/>
    <w:rsid w:val="006F31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281167"/>
    <w:rPr>
      <w:sz w:val="16"/>
      <w:szCs w:val="16"/>
    </w:rPr>
  </w:style>
  <w:style w:type="paragraph" w:styleId="CommentText">
    <w:name w:val="annotation text"/>
    <w:basedOn w:val="Normal"/>
    <w:link w:val="CommentTextChar"/>
    <w:uiPriority w:val="99"/>
    <w:unhideWhenUsed/>
    <w:rsid w:val="00281167"/>
    <w:pPr>
      <w:spacing w:line="240" w:lineRule="auto"/>
    </w:pPr>
    <w:rPr>
      <w:sz w:val="20"/>
      <w:szCs w:val="20"/>
    </w:rPr>
  </w:style>
  <w:style w:type="character" w:customStyle="1" w:styleId="CommentTextChar">
    <w:name w:val="Comment Text Char"/>
    <w:basedOn w:val="DefaultParagraphFont"/>
    <w:link w:val="CommentText"/>
    <w:uiPriority w:val="99"/>
    <w:rsid w:val="00281167"/>
    <w:rPr>
      <w:sz w:val="20"/>
      <w:szCs w:val="20"/>
      <w:lang w:val="nl-BE"/>
    </w:rPr>
  </w:style>
  <w:style w:type="paragraph" w:styleId="CommentSubject">
    <w:name w:val="annotation subject"/>
    <w:basedOn w:val="CommentText"/>
    <w:next w:val="CommentText"/>
    <w:link w:val="CommentSubjectChar"/>
    <w:uiPriority w:val="99"/>
    <w:semiHidden/>
    <w:unhideWhenUsed/>
    <w:rsid w:val="00281167"/>
    <w:rPr>
      <w:b/>
      <w:bCs/>
    </w:rPr>
  </w:style>
  <w:style w:type="character" w:customStyle="1" w:styleId="CommentSubjectChar">
    <w:name w:val="Comment Subject Char"/>
    <w:basedOn w:val="CommentTextChar"/>
    <w:link w:val="CommentSubject"/>
    <w:uiPriority w:val="99"/>
    <w:semiHidden/>
    <w:rsid w:val="00281167"/>
    <w:rPr>
      <w:b/>
      <w:bCs/>
      <w:sz w:val="20"/>
      <w:szCs w:val="20"/>
      <w:lang w:val="nl-BE"/>
    </w:rPr>
  </w:style>
  <w:style w:type="paragraph" w:styleId="BalloonText">
    <w:name w:val="Balloon Text"/>
    <w:basedOn w:val="Normal"/>
    <w:link w:val="BalloonTextChar"/>
    <w:uiPriority w:val="99"/>
    <w:semiHidden/>
    <w:unhideWhenUsed/>
    <w:rsid w:val="00281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167"/>
    <w:rPr>
      <w:rFonts w:ascii="Segoe UI" w:hAnsi="Segoe UI" w:cs="Segoe UI"/>
      <w:sz w:val="18"/>
      <w:szCs w:val="18"/>
      <w:lang w:val="nl-BE"/>
    </w:rPr>
  </w:style>
  <w:style w:type="paragraph" w:styleId="ListParagraph">
    <w:name w:val="List Paragraph"/>
    <w:basedOn w:val="Normal"/>
    <w:uiPriority w:val="34"/>
    <w:qFormat/>
    <w:rsid w:val="00281167"/>
    <w:pPr>
      <w:ind w:left="720"/>
      <w:contextualSpacing/>
    </w:pPr>
  </w:style>
  <w:style w:type="character" w:styleId="Hyperlink">
    <w:name w:val="Hyperlink"/>
    <w:basedOn w:val="DefaultParagraphFont"/>
    <w:uiPriority w:val="99"/>
    <w:unhideWhenUsed/>
    <w:rsid w:val="00915CA7"/>
    <w:rPr>
      <w:color w:val="0563C1" w:themeColor="hyperlink"/>
      <w:u w:val="single"/>
    </w:rPr>
  </w:style>
  <w:style w:type="character" w:customStyle="1" w:styleId="Onopgelostemelding1">
    <w:name w:val="Onopgeloste melding1"/>
    <w:basedOn w:val="DefaultParagraphFont"/>
    <w:uiPriority w:val="99"/>
    <w:semiHidden/>
    <w:unhideWhenUsed/>
    <w:rsid w:val="00915CA7"/>
    <w:rPr>
      <w:color w:val="605E5C"/>
      <w:shd w:val="clear" w:color="auto" w:fill="E1DFDD"/>
    </w:rPr>
  </w:style>
  <w:style w:type="paragraph" w:styleId="Revision">
    <w:name w:val="Revision"/>
    <w:hidden/>
    <w:uiPriority w:val="99"/>
    <w:semiHidden/>
    <w:rsid w:val="000D6FAB"/>
    <w:pPr>
      <w:spacing w:after="0" w:line="240" w:lineRule="auto"/>
    </w:pPr>
    <w:rPr>
      <w:lang w:val="nl-BE"/>
    </w:rPr>
  </w:style>
  <w:style w:type="paragraph" w:styleId="Header">
    <w:name w:val="header"/>
    <w:basedOn w:val="Normal"/>
    <w:link w:val="HeaderChar"/>
    <w:unhideWhenUsed/>
    <w:rsid w:val="00AE62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62BB"/>
    <w:rPr>
      <w:lang w:val="nl-BE"/>
    </w:rPr>
  </w:style>
  <w:style w:type="paragraph" w:styleId="Footer">
    <w:name w:val="footer"/>
    <w:basedOn w:val="Normal"/>
    <w:link w:val="FooterChar"/>
    <w:uiPriority w:val="99"/>
    <w:unhideWhenUsed/>
    <w:rsid w:val="00AE62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62BB"/>
    <w:rPr>
      <w:lang w:val="nl-BE"/>
    </w:rPr>
  </w:style>
  <w:style w:type="paragraph" w:customStyle="1" w:styleId="Default">
    <w:name w:val="Default"/>
    <w:rsid w:val="00AE62BB"/>
    <w:pPr>
      <w:autoSpaceDE w:val="0"/>
      <w:autoSpaceDN w:val="0"/>
      <w:adjustRightInd w:val="0"/>
      <w:spacing w:after="0" w:line="240" w:lineRule="auto"/>
    </w:pPr>
    <w:rPr>
      <w:rFonts w:ascii="Arial" w:eastAsia="MS Mincho" w:hAnsi="Arial" w:cs="Arial"/>
      <w:color w:val="000000"/>
      <w:sz w:val="24"/>
      <w:szCs w:val="24"/>
      <w:lang w:val="de-DE" w:eastAsia="ja-JP"/>
    </w:rPr>
  </w:style>
  <w:style w:type="character" w:styleId="PageNumber">
    <w:name w:val="page number"/>
    <w:basedOn w:val="DefaultParagraphFont"/>
    <w:rsid w:val="00AE62BB"/>
  </w:style>
  <w:style w:type="character" w:customStyle="1" w:styleId="Heading2Char">
    <w:name w:val="Heading 2 Char"/>
    <w:basedOn w:val="DefaultParagraphFont"/>
    <w:link w:val="Heading2"/>
    <w:uiPriority w:val="9"/>
    <w:rsid w:val="003F14E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3F1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F3176"/>
    <w:rPr>
      <w:rFonts w:asciiTheme="majorHAnsi" w:eastAsiaTheme="majorEastAsia" w:hAnsiTheme="majorHAnsi" w:cstheme="majorBidi"/>
      <w:color w:val="1F4D78" w:themeColor="accent1" w:themeShade="7F"/>
      <w:sz w:val="24"/>
      <w:szCs w:val="24"/>
      <w:lang w:val="nl-BE"/>
    </w:rPr>
  </w:style>
  <w:style w:type="character" w:customStyle="1" w:styleId="gd">
    <w:name w:val="gd"/>
    <w:basedOn w:val="DefaultParagraphFont"/>
    <w:rsid w:val="006F3176"/>
  </w:style>
  <w:style w:type="character" w:customStyle="1" w:styleId="go">
    <w:name w:val="go"/>
    <w:basedOn w:val="DefaultParagraphFont"/>
    <w:rsid w:val="006F3176"/>
  </w:style>
  <w:style w:type="character" w:styleId="UnresolvedMention">
    <w:name w:val="Unresolved Mention"/>
    <w:basedOn w:val="DefaultParagraphFont"/>
    <w:uiPriority w:val="99"/>
    <w:semiHidden/>
    <w:unhideWhenUsed/>
    <w:rsid w:val="006F317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0A73F9"/>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107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os.peeters@uhasselt.be"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sebastian.rhein@ivv-dd.fraunhofer.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Wouter.Marchal@uhasselt.be" TargetMode="External"/><Relationship Id="rId23" Type="http://schemas.openxmlformats.org/officeDocument/2006/relationships/footer" Target="footer3.xml"/><Relationship Id="rId10" Type="http://schemas.openxmlformats.org/officeDocument/2006/relationships/hyperlink" Target="http://www.uhasselt.be/UH/IMO-services/MP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hasselt.be/UH/IMO-services/ACC/Algemeen" TargetMode="External"/><Relationship Id="rId14" Type="http://schemas.openxmlformats.org/officeDocument/2006/relationships/image" Target="media/image4.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1Y8Z0ytJNT/IMBl5OL9MkUEw5Q==">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Universiteit Hasselt</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MARCHAL Wouter</dc:creator>
  <cp:lastModifiedBy>PR</cp:lastModifiedBy>
  <cp:revision>8</cp:revision>
  <dcterms:created xsi:type="dcterms:W3CDTF">2021-12-16T15:14:00Z</dcterms:created>
  <dcterms:modified xsi:type="dcterms:W3CDTF">2021-12-16T17:41:00Z</dcterms:modified>
</cp:coreProperties>
</file>