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E6C14" w14:textId="77777777" w:rsidR="00C65CBF" w:rsidRPr="00C65CBF" w:rsidRDefault="00C65CBF" w:rsidP="00C65CBF">
      <w:pPr>
        <w:jc w:val="center"/>
        <w:rPr>
          <w:rFonts w:cstheme="minorHAnsi"/>
          <w:b/>
          <w:sz w:val="28"/>
        </w:rPr>
      </w:pPr>
      <w:r w:rsidRPr="00C65CBF">
        <w:rPr>
          <w:rFonts w:cstheme="minorHAnsi"/>
          <w:b/>
          <w:sz w:val="28"/>
        </w:rPr>
        <w:t xml:space="preserve">DIOS mobility programme  </w:t>
      </w:r>
      <w:r>
        <w:rPr>
          <w:rFonts w:cstheme="minorHAnsi"/>
          <w:b/>
          <w:sz w:val="28"/>
        </w:rPr>
        <w:br/>
      </w:r>
      <w:r w:rsidRPr="00C65CBF">
        <w:rPr>
          <w:rFonts w:cstheme="minorHAnsi"/>
          <w:b/>
          <w:sz w:val="28"/>
        </w:rPr>
        <w:t>(incoming &amp; outgoing mobility)</w:t>
      </w:r>
    </w:p>
    <w:p w14:paraId="6324FA5A" w14:textId="77777777" w:rsidR="00C65CBF" w:rsidRDefault="00C65CBF" w:rsidP="00C65CBF">
      <w:pPr>
        <w:rPr>
          <w:rFonts w:cstheme="minorHAnsi"/>
        </w:rPr>
      </w:pPr>
    </w:p>
    <w:p w14:paraId="1CA54CA7" w14:textId="77777777" w:rsidR="00C65CBF" w:rsidRPr="00C65CBF" w:rsidRDefault="00C65CBF" w:rsidP="00C65CBF">
      <w:pPr>
        <w:rPr>
          <w:rFonts w:cstheme="minorHAnsi"/>
          <w:b/>
        </w:rPr>
      </w:pPr>
      <w:r w:rsidRPr="00C65CBF">
        <w:rPr>
          <w:rFonts w:cstheme="minorHAnsi"/>
          <w:b/>
        </w:rPr>
        <w:t>What?</w:t>
      </w:r>
    </w:p>
    <w:p w14:paraId="0C7A631C" w14:textId="28D13FC1" w:rsidR="00C65CBF" w:rsidRDefault="00C65CBF" w:rsidP="00C65CBF">
      <w:pPr>
        <w:jc w:val="both"/>
        <w:rPr>
          <w:rFonts w:cstheme="minorHAnsi"/>
        </w:rPr>
      </w:pPr>
      <w:r w:rsidRPr="00023EE9">
        <w:rPr>
          <w:rFonts w:cstheme="minorHAnsi"/>
        </w:rPr>
        <w:t xml:space="preserve">The DIOS programme for incoming &amp; outgoing mobility aims to finance </w:t>
      </w:r>
      <w:r w:rsidRPr="00023EE9">
        <w:rPr>
          <w:rFonts w:cstheme="minorHAnsi"/>
          <w:b/>
        </w:rPr>
        <w:t>mobilities that contribute to the goals of the internationalisation policy plan</w:t>
      </w:r>
      <w:r>
        <w:rPr>
          <w:rFonts w:cstheme="minorHAnsi"/>
          <w:b/>
        </w:rPr>
        <w:t xml:space="preserve"> and/or the Global Minds programme</w:t>
      </w:r>
      <w:r w:rsidRPr="00023EE9">
        <w:rPr>
          <w:rFonts w:cstheme="minorHAnsi"/>
          <w:b/>
        </w:rPr>
        <w:t>.</w:t>
      </w:r>
      <w:r w:rsidRPr="00023EE9">
        <w:rPr>
          <w:rFonts w:cstheme="minorHAnsi"/>
          <w:b/>
        </w:rPr>
        <w:br/>
      </w:r>
    </w:p>
    <w:p w14:paraId="77AC1002" w14:textId="146BA326" w:rsidR="00C65CBF" w:rsidRDefault="00C65CBF" w:rsidP="00480B64">
      <w:pPr>
        <w:jc w:val="both"/>
        <w:rPr>
          <w:rFonts w:cstheme="minorHAnsi"/>
        </w:rPr>
      </w:pPr>
      <w:r>
        <w:rPr>
          <w:rFonts w:cstheme="minorHAnsi"/>
        </w:rPr>
        <w:t xml:space="preserve">Application deadlines are three times a year and funding is provided on a first-come, first-serve basis. You can apply for </w:t>
      </w:r>
      <w:r w:rsidRPr="003B1C3E">
        <w:rPr>
          <w:rFonts w:cstheme="minorHAnsi"/>
          <w:b/>
        </w:rPr>
        <w:t>1 mobility/academic year</w:t>
      </w:r>
      <w:r w:rsidR="002B6DD4">
        <w:rPr>
          <w:rFonts w:cstheme="minorHAnsi"/>
          <w:b/>
        </w:rPr>
        <w:t xml:space="preserve"> (e.g. max. 1 incoming and 1 outgoing mobility per academic year)</w:t>
      </w:r>
      <w:r>
        <w:rPr>
          <w:rFonts w:cstheme="minorHAnsi"/>
        </w:rPr>
        <w:t>. Priority will be given to newcomers</w:t>
      </w:r>
      <w:r>
        <w:rPr>
          <w:rStyle w:val="FootnoteReference"/>
          <w:rFonts w:cstheme="minorHAnsi"/>
        </w:rPr>
        <w:footnoteReference w:id="1"/>
      </w:r>
      <w:r>
        <w:rPr>
          <w:rFonts w:cstheme="minorHAnsi"/>
        </w:rPr>
        <w:t>.</w:t>
      </w:r>
      <w:r w:rsidR="00071468">
        <w:rPr>
          <w:rFonts w:cstheme="minorHAnsi"/>
        </w:rPr>
        <w:t xml:space="preserve"> </w:t>
      </w:r>
      <w:r w:rsidR="00480B64">
        <w:rPr>
          <w:rFonts w:cstheme="minorHAnsi"/>
        </w:rPr>
        <w:t xml:space="preserve">Please note that recurrent (e.g. yearly) mobilities with the same goal and/or partner organization can not be funded more than once. </w:t>
      </w:r>
    </w:p>
    <w:p w14:paraId="58F64656" w14:textId="77777777" w:rsidR="00480B64" w:rsidRDefault="00480B64" w:rsidP="00480B64">
      <w:pPr>
        <w:jc w:val="both"/>
        <w:rPr>
          <w:rFonts w:cstheme="minorHAnsi"/>
        </w:rPr>
      </w:pPr>
    </w:p>
    <w:p w14:paraId="1EEF0567" w14:textId="77777777" w:rsidR="00C65CBF" w:rsidRPr="00B95BFC" w:rsidRDefault="00C65CBF" w:rsidP="00C65CBF">
      <w:pPr>
        <w:rPr>
          <w:rFonts w:cstheme="minorHAnsi"/>
          <w:i/>
          <w:u w:val="single"/>
        </w:rPr>
      </w:pPr>
      <w:r w:rsidRPr="00B95BFC">
        <w:rPr>
          <w:rFonts w:cstheme="minorHAnsi"/>
          <w:i/>
          <w:u w:val="single"/>
        </w:rPr>
        <w:t>Strategic Goals UHasselt internationalisation policy</w:t>
      </w:r>
    </w:p>
    <w:p w14:paraId="5F25AFEC" w14:textId="77777777" w:rsidR="00FA046A" w:rsidRPr="00842A23" w:rsidRDefault="00FA046A" w:rsidP="00FA046A">
      <w:pPr>
        <w:pStyle w:val="ListParagraph"/>
        <w:numPr>
          <w:ilvl w:val="0"/>
          <w:numId w:val="4"/>
        </w:numPr>
        <w:spacing w:line="360" w:lineRule="auto"/>
        <w:jc w:val="both"/>
        <w:rPr>
          <w:rFonts w:ascii="Verdana" w:hAnsi="Verdana" w:cs="Arial"/>
          <w:sz w:val="18"/>
          <w:szCs w:val="18"/>
          <w:lang w:val="en-GB" w:eastAsia="en-GB"/>
        </w:rPr>
      </w:pPr>
      <w:r w:rsidRPr="00842A23">
        <w:rPr>
          <w:rFonts w:ascii="Verdana" w:hAnsi="Verdana"/>
          <w:sz w:val="18"/>
          <w:szCs w:val="18"/>
          <w:lang w:val="en-GB"/>
        </w:rPr>
        <w:t xml:space="preserve">To strengthen Hasselt University’s international network </w:t>
      </w:r>
    </w:p>
    <w:p w14:paraId="43DAE7CC" w14:textId="77777777" w:rsidR="00FA046A" w:rsidRPr="00842A23" w:rsidRDefault="00FA046A" w:rsidP="00FA046A">
      <w:pPr>
        <w:pStyle w:val="ListParagraph"/>
        <w:numPr>
          <w:ilvl w:val="0"/>
          <w:numId w:val="4"/>
        </w:numPr>
        <w:spacing w:line="360" w:lineRule="auto"/>
        <w:ind w:left="714" w:hanging="357"/>
        <w:jc w:val="both"/>
        <w:rPr>
          <w:rFonts w:ascii="Verdana" w:hAnsi="Verdana"/>
          <w:sz w:val="18"/>
          <w:szCs w:val="18"/>
          <w:lang w:val="en-GB"/>
        </w:rPr>
      </w:pPr>
      <w:r w:rsidRPr="00842A23">
        <w:rPr>
          <w:rFonts w:ascii="Verdana" w:hAnsi="Verdana"/>
          <w:sz w:val="18"/>
          <w:szCs w:val="18"/>
          <w:lang w:val="en-GB"/>
        </w:rPr>
        <w:t xml:space="preserve">To actively search for solutions for local and global societal challenges </w:t>
      </w:r>
    </w:p>
    <w:p w14:paraId="3FFB48A3" w14:textId="77777777" w:rsidR="00FA046A" w:rsidRPr="00842A23" w:rsidRDefault="00FA046A" w:rsidP="00FA046A">
      <w:pPr>
        <w:pStyle w:val="ListParagraph"/>
        <w:numPr>
          <w:ilvl w:val="0"/>
          <w:numId w:val="4"/>
        </w:numPr>
        <w:spacing w:line="360" w:lineRule="auto"/>
        <w:jc w:val="both"/>
        <w:rPr>
          <w:rFonts w:ascii="Verdana" w:hAnsi="Verdana" w:cs="Arial"/>
          <w:sz w:val="18"/>
          <w:szCs w:val="18"/>
          <w:lang w:val="en-GB" w:eastAsia="en-GB"/>
        </w:rPr>
      </w:pPr>
      <w:r w:rsidRPr="00842A23">
        <w:rPr>
          <w:rFonts w:ascii="Verdana" w:hAnsi="Verdana"/>
          <w:sz w:val="18"/>
          <w:szCs w:val="18"/>
          <w:lang w:val="en-GB"/>
        </w:rPr>
        <w:t>To maximize incoming and outgoing international mobility amongst UHasselt students, researchers and staff and to promote organisation-wide participation</w:t>
      </w:r>
    </w:p>
    <w:p w14:paraId="261E72A7" w14:textId="733F3531" w:rsidR="00FA046A" w:rsidRDefault="00FA046A" w:rsidP="00FA046A">
      <w:pPr>
        <w:pStyle w:val="ListParagraph"/>
        <w:numPr>
          <w:ilvl w:val="0"/>
          <w:numId w:val="4"/>
        </w:numPr>
        <w:spacing w:line="360" w:lineRule="auto"/>
        <w:jc w:val="both"/>
        <w:rPr>
          <w:rFonts w:ascii="Verdana" w:hAnsi="Verdana" w:cs="Arial"/>
          <w:sz w:val="18"/>
          <w:szCs w:val="18"/>
          <w:lang w:val="en-GB" w:eastAsia="en-GB"/>
        </w:rPr>
      </w:pPr>
      <w:r w:rsidRPr="00842A23">
        <w:rPr>
          <w:rFonts w:ascii="Verdana" w:hAnsi="Verdana"/>
          <w:sz w:val="18"/>
          <w:szCs w:val="18"/>
          <w:lang w:val="en-GB"/>
        </w:rPr>
        <w:t>To institutionalize internationalisation in the structures and processes of Hasselt University</w:t>
      </w:r>
      <w:r w:rsidRPr="00842A23">
        <w:rPr>
          <w:rFonts w:ascii="Verdana" w:hAnsi="Verdana" w:cs="Arial"/>
          <w:sz w:val="18"/>
          <w:szCs w:val="18"/>
          <w:lang w:val="en-GB" w:eastAsia="en-GB"/>
        </w:rPr>
        <w:t xml:space="preserve"> </w:t>
      </w:r>
    </w:p>
    <w:p w14:paraId="5AE88A9E" w14:textId="77777777" w:rsidR="00F93914" w:rsidRDefault="00F93914" w:rsidP="00F93914">
      <w:pPr>
        <w:pStyle w:val="ListParagraph"/>
        <w:spacing w:line="360" w:lineRule="auto"/>
        <w:jc w:val="both"/>
        <w:rPr>
          <w:rFonts w:ascii="Verdana" w:hAnsi="Verdana" w:cs="Arial"/>
          <w:sz w:val="18"/>
          <w:szCs w:val="18"/>
          <w:lang w:val="en-GB" w:eastAsia="en-GB"/>
        </w:rPr>
      </w:pPr>
    </w:p>
    <w:p w14:paraId="61CEA2A0" w14:textId="4670DF9C" w:rsidR="00F93914" w:rsidRPr="00F93914" w:rsidRDefault="00F93914" w:rsidP="00F93914">
      <w:pPr>
        <w:rPr>
          <w:rFonts w:cstheme="minorHAnsi"/>
          <w:i/>
          <w:u w:val="single"/>
        </w:rPr>
      </w:pPr>
      <w:r w:rsidRPr="00F93914">
        <w:rPr>
          <w:rFonts w:cstheme="minorHAnsi"/>
          <w:i/>
          <w:u w:val="single"/>
        </w:rPr>
        <w:t xml:space="preserve">Strategic Goals </w:t>
      </w:r>
      <w:r>
        <w:rPr>
          <w:rFonts w:cstheme="minorHAnsi"/>
          <w:i/>
          <w:u w:val="single"/>
        </w:rPr>
        <w:t>Global Minds programme</w:t>
      </w:r>
    </w:p>
    <w:p w14:paraId="2C793A82" w14:textId="6CAC0808" w:rsidR="00F93914" w:rsidRPr="00F93914" w:rsidRDefault="00F93914" w:rsidP="00F93914">
      <w:pPr>
        <w:pStyle w:val="ListParagraph"/>
        <w:numPr>
          <w:ilvl w:val="0"/>
          <w:numId w:val="7"/>
        </w:numPr>
        <w:spacing w:line="360" w:lineRule="auto"/>
        <w:jc w:val="both"/>
        <w:rPr>
          <w:rFonts w:ascii="Verdana" w:hAnsi="Verdana" w:cstheme="minorHAnsi"/>
          <w:sz w:val="18"/>
          <w:lang w:val="en-GB"/>
        </w:rPr>
      </w:pPr>
      <w:r w:rsidRPr="00F93914">
        <w:rPr>
          <w:rFonts w:ascii="Verdana" w:hAnsi="Verdana" w:cstheme="minorHAnsi"/>
          <w:sz w:val="18"/>
          <w:lang w:val="en-GB"/>
        </w:rPr>
        <w:t>Improving methodologies and the quality of research in spearhead domains, in co-creation with relevant partners in order to focus on socially relevant research to be able to tackle societal and global challenges.</w:t>
      </w:r>
    </w:p>
    <w:p w14:paraId="41C66378" w14:textId="7AC9353C" w:rsidR="00F93914" w:rsidRPr="00F93914" w:rsidRDefault="00F93914" w:rsidP="00F93914">
      <w:pPr>
        <w:pStyle w:val="ListParagraph"/>
        <w:numPr>
          <w:ilvl w:val="0"/>
          <w:numId w:val="7"/>
        </w:numPr>
        <w:spacing w:line="360" w:lineRule="auto"/>
        <w:jc w:val="both"/>
        <w:rPr>
          <w:rFonts w:ascii="Verdana" w:hAnsi="Verdana" w:cstheme="minorHAnsi"/>
          <w:sz w:val="18"/>
          <w:lang w:val="en-GB"/>
        </w:rPr>
      </w:pPr>
      <w:r>
        <w:rPr>
          <w:rFonts w:ascii="Segoe UI Symbol" w:hAnsi="Segoe UI Symbol" w:cs="Segoe UI Symbol"/>
          <w:sz w:val="18"/>
          <w:lang w:val="en-GB"/>
        </w:rPr>
        <w:t>I</w:t>
      </w:r>
      <w:r w:rsidRPr="00F93914">
        <w:rPr>
          <w:rFonts w:ascii="Verdana" w:hAnsi="Verdana" w:cstheme="minorHAnsi"/>
          <w:sz w:val="18"/>
          <w:lang w:val="en-GB"/>
        </w:rPr>
        <w:t>mproving teaching methods, didactics and digital approaches, and the curriculum content to equip students, staff, and other stakeholders with the necessary skills, competences, and knowledge to tackle global challenges in an interdisciplinary way (transferable skills).</w:t>
      </w:r>
    </w:p>
    <w:p w14:paraId="72E2CF0D" w14:textId="529463B2" w:rsidR="00F93914" w:rsidRPr="00F93914" w:rsidRDefault="00F93914" w:rsidP="00F93914">
      <w:pPr>
        <w:pStyle w:val="ListParagraph"/>
        <w:numPr>
          <w:ilvl w:val="0"/>
          <w:numId w:val="7"/>
        </w:numPr>
        <w:spacing w:line="360" w:lineRule="auto"/>
        <w:jc w:val="both"/>
        <w:rPr>
          <w:rFonts w:ascii="Verdana" w:hAnsi="Verdana" w:cstheme="minorHAnsi"/>
          <w:sz w:val="18"/>
          <w:lang w:val="en-GB"/>
        </w:rPr>
      </w:pPr>
      <w:r w:rsidRPr="00F93914">
        <w:rPr>
          <w:rFonts w:ascii="Verdana" w:hAnsi="Verdana" w:cstheme="minorHAnsi"/>
          <w:sz w:val="18"/>
          <w:lang w:val="en-GB"/>
        </w:rPr>
        <w:t>Sensitizing, training, and engaging staff, students, and other stakeholders to strengthen their knowledge, skills, and attitudes in different domains related to decolonization, development cooperation, "North-South" relations, and global challenges.</w:t>
      </w:r>
    </w:p>
    <w:p w14:paraId="022E2B79" w14:textId="3954D3EE" w:rsidR="00F93914" w:rsidRDefault="00F93914" w:rsidP="00F93914">
      <w:pPr>
        <w:pStyle w:val="ListParagraph"/>
        <w:numPr>
          <w:ilvl w:val="0"/>
          <w:numId w:val="7"/>
        </w:numPr>
        <w:spacing w:line="360" w:lineRule="auto"/>
        <w:jc w:val="both"/>
        <w:rPr>
          <w:rFonts w:ascii="Verdana" w:hAnsi="Verdana" w:cstheme="minorHAnsi"/>
          <w:sz w:val="18"/>
          <w:lang w:val="en-GB"/>
        </w:rPr>
      </w:pPr>
      <w:r w:rsidRPr="00F93914">
        <w:rPr>
          <w:rFonts w:ascii="Verdana" w:hAnsi="Verdana" w:cstheme="minorHAnsi"/>
          <w:sz w:val="18"/>
          <w:lang w:val="en-GB"/>
        </w:rPr>
        <w:t>Increasing the university</w:t>
      </w:r>
      <w:r w:rsidRPr="00F93914">
        <w:rPr>
          <w:rFonts w:ascii="Verdana" w:hAnsi="Verdana" w:cs="Verdana"/>
          <w:sz w:val="18"/>
          <w:lang w:val="en-GB"/>
        </w:rPr>
        <w:t>’</w:t>
      </w:r>
      <w:r w:rsidRPr="00F93914">
        <w:rPr>
          <w:rFonts w:ascii="Verdana" w:hAnsi="Verdana" w:cstheme="minorHAnsi"/>
          <w:sz w:val="18"/>
          <w:lang w:val="en-GB"/>
        </w:rPr>
        <w:t>s interaction and the quality of the university’s existing partnerships, while also exploring new partnerships and creating new reciprocal partnerships.</w:t>
      </w:r>
    </w:p>
    <w:p w14:paraId="06532948" w14:textId="79C554ED" w:rsidR="00F93914" w:rsidRPr="00F93914" w:rsidRDefault="00F93914" w:rsidP="00F93914">
      <w:pPr>
        <w:pStyle w:val="ListParagraph"/>
        <w:numPr>
          <w:ilvl w:val="0"/>
          <w:numId w:val="7"/>
        </w:numPr>
        <w:spacing w:line="360" w:lineRule="auto"/>
        <w:jc w:val="both"/>
        <w:rPr>
          <w:rFonts w:ascii="Verdana" w:hAnsi="Verdana" w:cstheme="minorHAnsi"/>
          <w:sz w:val="18"/>
          <w:lang w:val="en-GB"/>
        </w:rPr>
      </w:pPr>
      <w:r>
        <w:rPr>
          <w:rFonts w:ascii="Verdana" w:hAnsi="Verdana" w:cstheme="minorHAnsi"/>
          <w:sz w:val="18"/>
          <w:lang w:val="en-GB"/>
        </w:rPr>
        <w:t>Increasing</w:t>
      </w:r>
      <w:r w:rsidRPr="00F93914">
        <w:rPr>
          <w:rFonts w:ascii="Verdana" w:hAnsi="Verdana" w:cstheme="minorHAnsi"/>
          <w:sz w:val="18"/>
          <w:lang w:val="en-GB"/>
        </w:rPr>
        <w:t xml:space="preserve"> the interaction with different relevant stakeholders (public, private, and academic stakeholders) in order to increase collaboration, co-creation, and to share knowledge. Hasselt University also aims to provide a framework for knowledge-sharing.</w:t>
      </w:r>
    </w:p>
    <w:p w14:paraId="39D5CF46" w14:textId="4759593A" w:rsidR="00F93914" w:rsidRPr="00F93914" w:rsidRDefault="00F93914" w:rsidP="00F93914">
      <w:pPr>
        <w:pStyle w:val="ListParagraph"/>
        <w:numPr>
          <w:ilvl w:val="0"/>
          <w:numId w:val="7"/>
        </w:numPr>
        <w:spacing w:line="360" w:lineRule="auto"/>
        <w:jc w:val="both"/>
        <w:rPr>
          <w:rFonts w:ascii="Verdana" w:hAnsi="Verdana" w:cstheme="minorHAnsi"/>
          <w:sz w:val="18"/>
          <w:lang w:val="en-GB"/>
        </w:rPr>
      </w:pPr>
      <w:r w:rsidRPr="00F93914">
        <w:rPr>
          <w:rFonts w:ascii="Verdana" w:hAnsi="Verdana" w:cstheme="minorHAnsi"/>
          <w:sz w:val="18"/>
          <w:lang w:val="en-GB"/>
        </w:rPr>
        <w:t>Increasing management and information systems to improve the university</w:t>
      </w:r>
      <w:r w:rsidRPr="00F93914">
        <w:rPr>
          <w:rFonts w:ascii="Verdana" w:hAnsi="Verdana" w:cs="Verdana"/>
          <w:sz w:val="18"/>
          <w:lang w:val="en-GB"/>
        </w:rPr>
        <w:t>’</w:t>
      </w:r>
      <w:r w:rsidRPr="00F93914">
        <w:rPr>
          <w:rFonts w:ascii="Verdana" w:hAnsi="Verdana" w:cstheme="minorHAnsi"/>
          <w:sz w:val="18"/>
          <w:lang w:val="en-GB"/>
        </w:rPr>
        <w:t>s functioning in support of the Global Minds project and the implementation of policies regarding diversity, gender,</w:t>
      </w:r>
    </w:p>
    <w:p w14:paraId="4B74F37B" w14:textId="734ED518" w:rsidR="005E44B1" w:rsidRDefault="00C65CBF" w:rsidP="00FA046A">
      <w:pPr>
        <w:jc w:val="both"/>
        <w:rPr>
          <w:rFonts w:cstheme="minorHAnsi"/>
        </w:rPr>
      </w:pPr>
      <w:r w:rsidRPr="00023EE9">
        <w:rPr>
          <w:rFonts w:cstheme="minorHAnsi"/>
        </w:rPr>
        <w:lastRenderedPageBreak/>
        <w:t>In the Global Minds programme, mobilities</w:t>
      </w:r>
      <w:r>
        <w:rPr>
          <w:rFonts w:cstheme="minorHAnsi"/>
        </w:rPr>
        <w:t xml:space="preserve"> from and to VLIR-UOS countries</w:t>
      </w:r>
      <w:r>
        <w:rPr>
          <w:rStyle w:val="FootnoteReference"/>
          <w:rFonts w:cstheme="minorHAnsi"/>
        </w:rPr>
        <w:footnoteReference w:id="2"/>
      </w:r>
      <w:r w:rsidRPr="00023EE9">
        <w:rPr>
          <w:rFonts w:cstheme="minorHAnsi"/>
        </w:rPr>
        <w:t xml:space="preserve"> contribute to </w:t>
      </w:r>
      <w:r w:rsidRPr="00023EE9">
        <w:rPr>
          <w:rFonts w:cstheme="minorHAnsi"/>
          <w:b/>
        </w:rPr>
        <w:t>strengthening the institutional capacity of UHasselt in order to reach University Development cooperation (UDC) with impact</w:t>
      </w:r>
      <w:r w:rsidRPr="00023EE9">
        <w:rPr>
          <w:rFonts w:cstheme="minorHAnsi"/>
        </w:rPr>
        <w:t>. Staff is encouraged to travel to development countries in order to establish new partnerships or strengthen existing partnerships. Colleagues from development countries are welcomed in the framework of new or strengthened partnerships (project preparations, guest lectures,</w:t>
      </w:r>
      <w:r w:rsidR="00EB452A">
        <w:rPr>
          <w:rFonts w:cstheme="minorHAnsi"/>
        </w:rPr>
        <w:t xml:space="preserve"> </w:t>
      </w:r>
      <w:r w:rsidRPr="00023EE9">
        <w:rPr>
          <w:rFonts w:cstheme="minorHAnsi"/>
        </w:rPr>
        <w:t>…).</w:t>
      </w:r>
    </w:p>
    <w:p w14:paraId="4D8DBD47" w14:textId="77777777" w:rsidR="00C65CBF" w:rsidRPr="00C65CBF" w:rsidRDefault="00C65CBF" w:rsidP="00C65CBF">
      <w:pPr>
        <w:rPr>
          <w:rFonts w:cstheme="minorHAnsi"/>
          <w:b/>
        </w:rPr>
      </w:pPr>
      <w:r w:rsidRPr="00C65CBF">
        <w:rPr>
          <w:rFonts w:cstheme="minorHAnsi"/>
          <w:b/>
        </w:rPr>
        <w:t>Who?</w:t>
      </w:r>
    </w:p>
    <w:p w14:paraId="40DF0548" w14:textId="5BCF806C" w:rsidR="004A09BC" w:rsidRDefault="004A09BC" w:rsidP="00C65CBF">
      <w:pPr>
        <w:pStyle w:val="ListParagraph"/>
        <w:numPr>
          <w:ilvl w:val="0"/>
          <w:numId w:val="3"/>
        </w:numPr>
        <w:rPr>
          <w:rFonts w:asciiTheme="minorHAnsi" w:hAnsiTheme="minorHAnsi" w:cstheme="minorHAnsi"/>
          <w:sz w:val="22"/>
          <w:lang w:val="en-GB"/>
        </w:rPr>
      </w:pPr>
      <w:r>
        <w:rPr>
          <w:rFonts w:asciiTheme="minorHAnsi" w:hAnsiTheme="minorHAnsi" w:cstheme="minorHAnsi"/>
          <w:sz w:val="22"/>
          <w:lang w:val="en-GB"/>
        </w:rPr>
        <w:t xml:space="preserve">Outgoing mobility: </w:t>
      </w:r>
      <w:r w:rsidR="00C65CBF" w:rsidRPr="00552805">
        <w:rPr>
          <w:rFonts w:asciiTheme="minorHAnsi" w:hAnsiTheme="minorHAnsi" w:cstheme="minorHAnsi"/>
          <w:sz w:val="22"/>
          <w:lang w:val="en-GB"/>
        </w:rPr>
        <w:t>ZAP, ATP, AAP</w:t>
      </w:r>
      <w:r>
        <w:rPr>
          <w:rFonts w:asciiTheme="minorHAnsi" w:hAnsiTheme="minorHAnsi" w:cstheme="minorHAnsi"/>
          <w:sz w:val="22"/>
          <w:lang w:val="en-GB"/>
        </w:rPr>
        <w:t xml:space="preserve"> </w:t>
      </w:r>
      <w:r w:rsidR="00C65CBF" w:rsidRPr="00552805">
        <w:rPr>
          <w:rFonts w:asciiTheme="minorHAnsi" w:hAnsiTheme="minorHAnsi" w:cstheme="minorHAnsi"/>
          <w:sz w:val="22"/>
          <w:lang w:val="en-GB"/>
        </w:rPr>
        <w:t xml:space="preserve">of UHasselt </w:t>
      </w:r>
      <w:r>
        <w:rPr>
          <w:rFonts w:asciiTheme="minorHAnsi" w:hAnsiTheme="minorHAnsi" w:cstheme="minorHAnsi"/>
          <w:sz w:val="22"/>
          <w:lang w:val="en-GB"/>
        </w:rPr>
        <w:t xml:space="preserve">with a minimum appointment of 50%. </w:t>
      </w:r>
    </w:p>
    <w:p w14:paraId="51A31D0A" w14:textId="520B8D0C" w:rsidR="00C65CBF" w:rsidRDefault="004A09BC" w:rsidP="00C65CBF">
      <w:pPr>
        <w:pStyle w:val="ListParagraph"/>
        <w:numPr>
          <w:ilvl w:val="0"/>
          <w:numId w:val="3"/>
        </w:numPr>
        <w:rPr>
          <w:rFonts w:asciiTheme="minorHAnsi" w:hAnsiTheme="minorHAnsi" w:cstheme="minorHAnsi"/>
          <w:sz w:val="22"/>
          <w:lang w:val="en-GB"/>
        </w:rPr>
      </w:pPr>
      <w:r>
        <w:rPr>
          <w:rFonts w:asciiTheme="minorHAnsi" w:hAnsiTheme="minorHAnsi" w:cstheme="minorHAnsi"/>
          <w:sz w:val="22"/>
          <w:lang w:val="en-GB"/>
        </w:rPr>
        <w:t xml:space="preserve">Incoming mobility: staff from an </w:t>
      </w:r>
      <w:r w:rsidR="00C65CBF" w:rsidRPr="00552805">
        <w:rPr>
          <w:rFonts w:asciiTheme="minorHAnsi" w:hAnsiTheme="minorHAnsi" w:cstheme="minorHAnsi"/>
          <w:sz w:val="22"/>
          <w:lang w:val="en-GB"/>
        </w:rPr>
        <w:t>international HEI, enterprises, NGO’s, research institutions and organisations</w:t>
      </w:r>
    </w:p>
    <w:p w14:paraId="799DF713" w14:textId="0EF3E435" w:rsidR="00C65CBF" w:rsidRPr="004A09BC" w:rsidRDefault="00C65CBF" w:rsidP="004A09BC">
      <w:pPr>
        <w:pStyle w:val="ListParagraph"/>
        <w:numPr>
          <w:ilvl w:val="1"/>
          <w:numId w:val="3"/>
        </w:numPr>
        <w:rPr>
          <w:rFonts w:asciiTheme="minorHAnsi" w:hAnsiTheme="minorHAnsi" w:cstheme="minorHAnsi"/>
          <w:sz w:val="22"/>
          <w:lang w:val="en-GB"/>
        </w:rPr>
      </w:pPr>
      <w:r w:rsidRPr="004A09BC">
        <w:rPr>
          <w:rFonts w:asciiTheme="minorHAnsi" w:hAnsiTheme="minorHAnsi" w:cstheme="minorHAnsi"/>
          <w:sz w:val="22"/>
          <w:lang w:val="en-GB"/>
        </w:rPr>
        <w:t>In the case of incoming mobility, the application needs to be completed by a UHasselt promot</w:t>
      </w:r>
      <w:r w:rsidR="004A09BC" w:rsidRPr="004A09BC">
        <w:rPr>
          <w:rFonts w:asciiTheme="minorHAnsi" w:hAnsiTheme="minorHAnsi" w:cstheme="minorHAnsi"/>
          <w:sz w:val="22"/>
          <w:lang w:val="en-GB"/>
        </w:rPr>
        <w:t>e</w:t>
      </w:r>
      <w:r w:rsidRPr="004A09BC">
        <w:rPr>
          <w:rFonts w:asciiTheme="minorHAnsi" w:hAnsiTheme="minorHAnsi" w:cstheme="minorHAnsi"/>
          <w:sz w:val="22"/>
          <w:lang w:val="en-GB"/>
        </w:rPr>
        <w:t>r</w:t>
      </w:r>
      <w:r w:rsidR="004A09BC" w:rsidRPr="004A09BC">
        <w:rPr>
          <w:rFonts w:asciiTheme="minorHAnsi" w:hAnsiTheme="minorHAnsi" w:cstheme="minorHAnsi"/>
          <w:sz w:val="22"/>
          <w:lang w:val="en-GB"/>
        </w:rPr>
        <w:t xml:space="preserve"> with a minimum appointment of 50%. </w:t>
      </w:r>
    </w:p>
    <w:p w14:paraId="75D3900E" w14:textId="1570ACF5" w:rsidR="000E146E" w:rsidRDefault="000E146E" w:rsidP="000E146E">
      <w:pPr>
        <w:rPr>
          <w:rFonts w:cstheme="minorHAnsi"/>
        </w:rPr>
      </w:pPr>
    </w:p>
    <w:p w14:paraId="7E195264" w14:textId="3B78B2FB" w:rsidR="000E146E" w:rsidRPr="000E146E" w:rsidRDefault="000E146E" w:rsidP="000E146E">
      <w:pPr>
        <w:rPr>
          <w:rFonts w:cstheme="minorHAnsi"/>
          <w:b/>
        </w:rPr>
      </w:pPr>
      <w:r>
        <w:rPr>
          <w:rFonts w:cstheme="minorHAnsi"/>
          <w:b/>
        </w:rPr>
        <w:t>Modalities?</w:t>
      </w:r>
    </w:p>
    <w:p w14:paraId="3C1C8A11" w14:textId="77777777" w:rsidR="004B7517" w:rsidRPr="00792701" w:rsidRDefault="004B7517" w:rsidP="00C65CBF">
      <w:pPr>
        <w:pStyle w:val="ListParagraph"/>
        <w:numPr>
          <w:ilvl w:val="0"/>
          <w:numId w:val="3"/>
        </w:numPr>
        <w:rPr>
          <w:rFonts w:asciiTheme="minorHAnsi" w:hAnsiTheme="minorHAnsi" w:cstheme="minorHAnsi"/>
          <w:sz w:val="22"/>
          <w:szCs w:val="22"/>
          <w:lang w:val="en-GB"/>
        </w:rPr>
      </w:pPr>
      <w:r w:rsidRPr="00792701">
        <w:rPr>
          <w:rFonts w:asciiTheme="minorHAnsi" w:hAnsiTheme="minorHAnsi" w:cstheme="minorHAnsi"/>
          <w:sz w:val="22"/>
          <w:szCs w:val="22"/>
          <w:lang w:val="en-GB"/>
        </w:rPr>
        <w:t>Within Europe: min. 2 nights, max. 21 nights on location;</w:t>
      </w:r>
    </w:p>
    <w:p w14:paraId="2DE972E3" w14:textId="20C4EE3D" w:rsidR="00C65CBF" w:rsidRPr="00792701" w:rsidRDefault="004B7517" w:rsidP="00C65CBF">
      <w:pPr>
        <w:pStyle w:val="ListParagraph"/>
        <w:numPr>
          <w:ilvl w:val="0"/>
          <w:numId w:val="3"/>
        </w:numPr>
        <w:rPr>
          <w:rFonts w:asciiTheme="minorHAnsi" w:hAnsiTheme="minorHAnsi" w:cstheme="minorHAnsi"/>
          <w:sz w:val="22"/>
          <w:szCs w:val="22"/>
          <w:lang w:val="en-GB"/>
        </w:rPr>
      </w:pPr>
      <w:r w:rsidRPr="00792701">
        <w:rPr>
          <w:rFonts w:asciiTheme="minorHAnsi" w:hAnsiTheme="minorHAnsi" w:cstheme="minorHAnsi"/>
          <w:sz w:val="22"/>
          <w:szCs w:val="22"/>
          <w:lang w:val="en-GB"/>
        </w:rPr>
        <w:t>Outside of Europe: m</w:t>
      </w:r>
      <w:r w:rsidR="001F2370" w:rsidRPr="00792701">
        <w:rPr>
          <w:rFonts w:asciiTheme="minorHAnsi" w:hAnsiTheme="minorHAnsi" w:cstheme="minorHAnsi"/>
          <w:sz w:val="22"/>
          <w:szCs w:val="22"/>
          <w:lang w:val="en-GB"/>
        </w:rPr>
        <w:t>in. 5</w:t>
      </w:r>
      <w:r w:rsidR="00C65CBF" w:rsidRPr="00792701">
        <w:rPr>
          <w:rFonts w:asciiTheme="minorHAnsi" w:hAnsiTheme="minorHAnsi" w:cstheme="minorHAnsi"/>
          <w:sz w:val="22"/>
          <w:szCs w:val="22"/>
          <w:lang w:val="en-GB"/>
        </w:rPr>
        <w:t xml:space="preserve"> nights, max 21 nights on location;</w:t>
      </w:r>
    </w:p>
    <w:p w14:paraId="6FE93798" w14:textId="77777777" w:rsidR="00C65CBF" w:rsidRPr="00792701" w:rsidRDefault="00C65CBF" w:rsidP="00C65CBF">
      <w:pPr>
        <w:pStyle w:val="ListParagraph"/>
        <w:numPr>
          <w:ilvl w:val="0"/>
          <w:numId w:val="3"/>
        </w:numPr>
        <w:rPr>
          <w:rFonts w:asciiTheme="minorHAnsi" w:hAnsiTheme="minorHAnsi" w:cstheme="minorHAnsi"/>
          <w:sz w:val="22"/>
          <w:szCs w:val="22"/>
          <w:lang w:val="en-GB"/>
        </w:rPr>
      </w:pPr>
      <w:r w:rsidRPr="00792701">
        <w:rPr>
          <w:rFonts w:asciiTheme="minorHAnsi" w:hAnsiTheme="minorHAnsi" w:cstheme="minorHAnsi"/>
          <w:sz w:val="22"/>
          <w:szCs w:val="22"/>
          <w:lang w:val="en-GB"/>
        </w:rPr>
        <w:t xml:space="preserve">In the case of mobility within Europe, DIOS will first check whether other external funding (e.g. Erasmus) is available to finance your mobility. </w:t>
      </w:r>
    </w:p>
    <w:p w14:paraId="6106A6D9" w14:textId="77777777" w:rsidR="00C65CBF" w:rsidRPr="00792701" w:rsidRDefault="00C65CBF" w:rsidP="00C65CBF">
      <w:pPr>
        <w:pStyle w:val="ListParagraph"/>
        <w:numPr>
          <w:ilvl w:val="0"/>
          <w:numId w:val="3"/>
        </w:numPr>
        <w:rPr>
          <w:rFonts w:asciiTheme="minorHAnsi" w:hAnsiTheme="minorHAnsi" w:cstheme="minorHAnsi"/>
          <w:sz w:val="22"/>
          <w:szCs w:val="22"/>
          <w:lang w:val="en-GB"/>
        </w:rPr>
      </w:pPr>
      <w:r w:rsidRPr="00792701">
        <w:rPr>
          <w:rFonts w:asciiTheme="minorHAnsi" w:hAnsiTheme="minorHAnsi" w:cstheme="minorHAnsi"/>
          <w:sz w:val="22"/>
          <w:szCs w:val="22"/>
          <w:lang w:val="en-GB"/>
        </w:rPr>
        <w:t>The mobility has to take place within 6 months after the application deadline</w:t>
      </w:r>
    </w:p>
    <w:p w14:paraId="573BAA92" w14:textId="0CE22216" w:rsidR="00C65CBF" w:rsidRPr="00792701" w:rsidRDefault="00C65CBF" w:rsidP="00C65CBF">
      <w:pPr>
        <w:pStyle w:val="ListParagraph"/>
        <w:numPr>
          <w:ilvl w:val="0"/>
          <w:numId w:val="3"/>
        </w:numPr>
        <w:rPr>
          <w:rFonts w:asciiTheme="minorHAnsi" w:hAnsiTheme="minorHAnsi" w:cstheme="minorHAnsi"/>
          <w:b/>
          <w:sz w:val="22"/>
          <w:szCs w:val="22"/>
          <w:lang w:val="en-GB"/>
        </w:rPr>
      </w:pPr>
      <w:r w:rsidRPr="00792701">
        <w:rPr>
          <w:rFonts w:asciiTheme="minorHAnsi" w:hAnsiTheme="minorHAnsi" w:cstheme="minorHAnsi"/>
          <w:sz w:val="22"/>
          <w:szCs w:val="22"/>
          <w:lang w:val="en-GB"/>
        </w:rPr>
        <w:t xml:space="preserve">In order to promote new colleagues for international mobilities, </w:t>
      </w:r>
      <w:r w:rsidRPr="00792701">
        <w:rPr>
          <w:rFonts w:asciiTheme="minorHAnsi" w:hAnsiTheme="minorHAnsi" w:cstheme="minorHAnsi"/>
          <w:b/>
          <w:sz w:val="22"/>
          <w:szCs w:val="22"/>
          <w:lang w:val="en-GB"/>
        </w:rPr>
        <w:t xml:space="preserve">the same person can receive funding through the DIOS mobility programme only once </w:t>
      </w:r>
      <w:r w:rsidR="00080094" w:rsidRPr="00792701">
        <w:rPr>
          <w:rFonts w:asciiTheme="minorHAnsi" w:hAnsiTheme="minorHAnsi" w:cstheme="minorHAnsi"/>
          <w:b/>
          <w:sz w:val="22"/>
          <w:szCs w:val="22"/>
          <w:lang w:val="en-GB"/>
        </w:rPr>
        <w:t>/ academic</w:t>
      </w:r>
      <w:r w:rsidRPr="00792701">
        <w:rPr>
          <w:rFonts w:asciiTheme="minorHAnsi" w:hAnsiTheme="minorHAnsi" w:cstheme="minorHAnsi"/>
          <w:b/>
          <w:sz w:val="22"/>
          <w:szCs w:val="22"/>
          <w:lang w:val="en-GB"/>
        </w:rPr>
        <w:t xml:space="preserve"> year.</w:t>
      </w:r>
    </w:p>
    <w:p w14:paraId="2517292B" w14:textId="0DA6585C" w:rsidR="00792701" w:rsidRPr="00792701" w:rsidRDefault="00C65CBF" w:rsidP="00792701">
      <w:pPr>
        <w:pStyle w:val="ListParagraph"/>
        <w:numPr>
          <w:ilvl w:val="0"/>
          <w:numId w:val="3"/>
        </w:numPr>
        <w:rPr>
          <w:rFonts w:asciiTheme="minorHAnsi" w:hAnsiTheme="minorHAnsi" w:cstheme="minorHAnsi"/>
          <w:b/>
          <w:sz w:val="22"/>
          <w:szCs w:val="22"/>
          <w:lang w:val="en-GB"/>
        </w:rPr>
      </w:pPr>
      <w:r w:rsidRPr="00792701">
        <w:rPr>
          <w:rFonts w:asciiTheme="minorHAnsi" w:hAnsiTheme="minorHAnsi" w:cstheme="minorHAnsi"/>
          <w:b/>
          <w:sz w:val="22"/>
          <w:szCs w:val="22"/>
          <w:lang w:val="en-GB"/>
        </w:rPr>
        <w:t>DIOS mobility funding is not applicable for delegations, congresses/conferences, PhD Defense</w:t>
      </w:r>
      <w:r w:rsidR="00121485">
        <w:rPr>
          <w:rFonts w:asciiTheme="minorHAnsi" w:hAnsiTheme="minorHAnsi" w:cstheme="minorHAnsi"/>
          <w:b/>
          <w:sz w:val="22"/>
          <w:szCs w:val="22"/>
          <w:lang w:val="en-GB"/>
        </w:rPr>
        <w:t>, preparing a PhD or a PhD visit.</w:t>
      </w:r>
    </w:p>
    <w:p w14:paraId="33805A3D" w14:textId="77777777" w:rsidR="00792701" w:rsidRPr="00792701" w:rsidRDefault="00C65CBF" w:rsidP="00792701">
      <w:pPr>
        <w:pStyle w:val="ListParagraph"/>
        <w:numPr>
          <w:ilvl w:val="0"/>
          <w:numId w:val="3"/>
        </w:numPr>
        <w:rPr>
          <w:rFonts w:asciiTheme="minorHAnsi" w:hAnsiTheme="minorHAnsi" w:cstheme="minorHAnsi"/>
          <w:b/>
          <w:sz w:val="22"/>
          <w:szCs w:val="22"/>
          <w:lang w:val="en-GB"/>
        </w:rPr>
      </w:pPr>
      <w:r w:rsidRPr="00792701">
        <w:rPr>
          <w:rFonts w:asciiTheme="minorHAnsi" w:hAnsiTheme="minorHAnsi" w:cstheme="minorHAnsi"/>
          <w:sz w:val="22"/>
          <w:szCs w:val="22"/>
          <w:lang w:val="en-GB"/>
        </w:rPr>
        <w:t>Funded costs (all invoice based) are:</w:t>
      </w:r>
    </w:p>
    <w:p w14:paraId="0A87C8E4" w14:textId="77777777" w:rsidR="00792701" w:rsidRPr="00792701" w:rsidRDefault="00C65CBF" w:rsidP="00792701">
      <w:pPr>
        <w:pStyle w:val="ListParagraph"/>
        <w:numPr>
          <w:ilvl w:val="0"/>
          <w:numId w:val="5"/>
        </w:numPr>
        <w:rPr>
          <w:rFonts w:asciiTheme="minorHAnsi" w:hAnsiTheme="minorHAnsi" w:cstheme="minorHAnsi"/>
          <w:b/>
          <w:sz w:val="22"/>
          <w:szCs w:val="22"/>
          <w:lang w:val="en-GB"/>
        </w:rPr>
      </w:pPr>
      <w:r w:rsidRPr="00792701">
        <w:rPr>
          <w:rFonts w:asciiTheme="minorHAnsi" w:hAnsiTheme="minorHAnsi" w:cstheme="minorHAnsi"/>
          <w:sz w:val="22"/>
          <w:szCs w:val="22"/>
          <w:lang w:val="en-GB"/>
        </w:rPr>
        <w:t>International travel costs (flight tickets</w:t>
      </w:r>
      <w:r w:rsidRPr="00792701">
        <w:rPr>
          <w:rStyle w:val="FootnoteReference"/>
          <w:rFonts w:asciiTheme="minorHAnsi" w:hAnsiTheme="minorHAnsi" w:cstheme="minorHAnsi"/>
          <w:sz w:val="22"/>
          <w:szCs w:val="22"/>
          <w:lang w:val="en-GB"/>
        </w:rPr>
        <w:footnoteReference w:id="3"/>
      </w:r>
      <w:r w:rsidR="006902E1" w:rsidRPr="00792701">
        <w:rPr>
          <w:rFonts w:asciiTheme="minorHAnsi" w:hAnsiTheme="minorHAnsi" w:cstheme="minorHAnsi"/>
          <w:sz w:val="22"/>
          <w:szCs w:val="22"/>
          <w:lang w:val="en-GB"/>
        </w:rPr>
        <w:t xml:space="preserve">, </w:t>
      </w:r>
      <w:r w:rsidRPr="00792701">
        <w:rPr>
          <w:rFonts w:asciiTheme="minorHAnsi" w:hAnsiTheme="minorHAnsi" w:cstheme="minorHAnsi"/>
          <w:sz w:val="22"/>
          <w:szCs w:val="22"/>
          <w:lang w:val="en-GB"/>
        </w:rPr>
        <w:t xml:space="preserve">transportation from and to </w:t>
      </w:r>
      <w:r w:rsidR="000C240A" w:rsidRPr="00792701">
        <w:rPr>
          <w:rFonts w:asciiTheme="minorHAnsi" w:hAnsiTheme="minorHAnsi" w:cstheme="minorHAnsi"/>
          <w:sz w:val="22"/>
          <w:szCs w:val="22"/>
          <w:lang w:val="en-GB"/>
        </w:rPr>
        <w:t xml:space="preserve">the </w:t>
      </w:r>
      <w:r w:rsidRPr="00792701">
        <w:rPr>
          <w:rFonts w:asciiTheme="minorHAnsi" w:hAnsiTheme="minorHAnsi" w:cstheme="minorHAnsi"/>
          <w:sz w:val="22"/>
          <w:szCs w:val="22"/>
          <w:lang w:val="en-GB"/>
        </w:rPr>
        <w:t>airport</w:t>
      </w:r>
      <w:r w:rsidR="006902E1" w:rsidRPr="00792701">
        <w:rPr>
          <w:rFonts w:asciiTheme="minorHAnsi" w:hAnsiTheme="minorHAnsi" w:cstheme="minorHAnsi"/>
          <w:sz w:val="22"/>
          <w:szCs w:val="22"/>
          <w:lang w:val="en-GB"/>
        </w:rPr>
        <w:t>, indirect travel costs such as visa, malaria medication,…</w:t>
      </w:r>
      <w:r w:rsidR="00792701" w:rsidRPr="00792701">
        <w:rPr>
          <w:rFonts w:asciiTheme="minorHAnsi" w:hAnsiTheme="minorHAnsi" w:cstheme="minorHAnsi"/>
          <w:sz w:val="22"/>
          <w:szCs w:val="22"/>
          <w:lang w:val="en-GB"/>
        </w:rPr>
        <w:t>)</w:t>
      </w:r>
    </w:p>
    <w:p w14:paraId="6A763D73" w14:textId="77777777" w:rsidR="004A09BC" w:rsidRPr="00792701" w:rsidRDefault="004A09BC" w:rsidP="004A09BC">
      <w:pPr>
        <w:pStyle w:val="ListParagraph"/>
        <w:ind w:left="1490"/>
        <w:rPr>
          <w:rFonts w:asciiTheme="minorHAnsi" w:hAnsiTheme="minorHAnsi" w:cstheme="minorHAnsi"/>
          <w:b/>
          <w:sz w:val="22"/>
          <w:szCs w:val="22"/>
          <w:lang w:val="en-GB"/>
        </w:rPr>
      </w:pPr>
    </w:p>
    <w:tbl>
      <w:tblPr>
        <w:tblStyle w:val="TableGrid"/>
        <w:tblpPr w:leftFromText="141" w:rightFromText="141" w:vertAnchor="text" w:horzAnchor="margin" w:tblpXSpec="center" w:tblpY="164"/>
        <w:tblW w:w="0" w:type="auto"/>
        <w:tblLook w:val="04A0" w:firstRow="1" w:lastRow="0" w:firstColumn="1" w:lastColumn="0" w:noHBand="0" w:noVBand="1"/>
      </w:tblPr>
      <w:tblGrid>
        <w:gridCol w:w="2264"/>
        <w:gridCol w:w="2693"/>
        <w:gridCol w:w="2693"/>
      </w:tblGrid>
      <w:tr w:rsidR="004A09BC" w:rsidRPr="005E44B1" w14:paraId="1344E021" w14:textId="77777777" w:rsidTr="004A09BC">
        <w:tc>
          <w:tcPr>
            <w:tcW w:w="2264" w:type="dxa"/>
          </w:tcPr>
          <w:p w14:paraId="77DA9480" w14:textId="77777777" w:rsidR="004A09BC" w:rsidRPr="00687FBD" w:rsidRDefault="004A09BC" w:rsidP="004A09BC">
            <w:pPr>
              <w:spacing w:line="360" w:lineRule="auto"/>
              <w:jc w:val="both"/>
              <w:rPr>
                <w:rFonts w:cstheme="minorHAnsi"/>
                <w:b/>
                <w:sz w:val="16"/>
                <w:szCs w:val="18"/>
                <w:lang w:val="en-GB"/>
              </w:rPr>
            </w:pPr>
            <w:r w:rsidRPr="00602DAC">
              <w:rPr>
                <w:rFonts w:ascii="Verdana" w:hAnsi="Verdana" w:cstheme="minorHAnsi"/>
                <w:b/>
                <w:sz w:val="18"/>
                <w:szCs w:val="18"/>
                <w:lang w:val="en-GB"/>
              </w:rPr>
              <w:t>Distance band</w:t>
            </w:r>
          </w:p>
        </w:tc>
        <w:tc>
          <w:tcPr>
            <w:tcW w:w="2693" w:type="dxa"/>
          </w:tcPr>
          <w:p w14:paraId="177FE239" w14:textId="77777777" w:rsidR="004A09BC" w:rsidRPr="00687FBD" w:rsidRDefault="004A09BC" w:rsidP="004A09BC">
            <w:pPr>
              <w:spacing w:line="360" w:lineRule="auto"/>
              <w:jc w:val="both"/>
              <w:rPr>
                <w:rFonts w:cstheme="minorHAnsi"/>
                <w:b/>
                <w:sz w:val="16"/>
                <w:szCs w:val="18"/>
                <w:lang w:val="en-GB"/>
              </w:rPr>
            </w:pPr>
            <w:r w:rsidRPr="00602DAC">
              <w:rPr>
                <w:rFonts w:ascii="Verdana" w:hAnsi="Verdana" w:cstheme="minorHAnsi"/>
                <w:b/>
                <w:sz w:val="18"/>
                <w:szCs w:val="18"/>
                <w:lang w:val="en-GB"/>
              </w:rPr>
              <w:t>Amount</w:t>
            </w:r>
          </w:p>
        </w:tc>
        <w:tc>
          <w:tcPr>
            <w:tcW w:w="2693" w:type="dxa"/>
          </w:tcPr>
          <w:p w14:paraId="20165197" w14:textId="77777777" w:rsidR="004A09BC" w:rsidRPr="00687FBD" w:rsidRDefault="004A09BC" w:rsidP="004A09BC">
            <w:pPr>
              <w:spacing w:line="360" w:lineRule="auto"/>
              <w:jc w:val="both"/>
              <w:rPr>
                <w:rFonts w:cstheme="minorHAnsi"/>
                <w:b/>
                <w:sz w:val="16"/>
                <w:szCs w:val="18"/>
                <w:lang w:val="en-GB"/>
              </w:rPr>
            </w:pPr>
            <w:r>
              <w:rPr>
                <w:rFonts w:ascii="Verdana" w:hAnsi="Verdana" w:cstheme="minorHAnsi"/>
                <w:b/>
                <w:sz w:val="18"/>
                <w:szCs w:val="18"/>
                <w:lang w:val="en-GB"/>
              </w:rPr>
              <w:t>In case of green travel</w:t>
            </w:r>
            <w:r>
              <w:rPr>
                <w:rStyle w:val="FootnoteReference"/>
                <w:rFonts w:ascii="Verdana" w:hAnsi="Verdana" w:cstheme="minorHAnsi"/>
                <w:b/>
                <w:sz w:val="18"/>
                <w:szCs w:val="18"/>
                <w:lang w:val="en-GB"/>
              </w:rPr>
              <w:footnoteReference w:id="4"/>
            </w:r>
          </w:p>
        </w:tc>
      </w:tr>
      <w:tr w:rsidR="004A09BC" w:rsidRPr="005E44B1" w14:paraId="76991CBF" w14:textId="77777777" w:rsidTr="004A09BC">
        <w:tc>
          <w:tcPr>
            <w:tcW w:w="2264" w:type="dxa"/>
          </w:tcPr>
          <w:p w14:paraId="54571666"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0-9 km</w:t>
            </w:r>
          </w:p>
        </w:tc>
        <w:tc>
          <w:tcPr>
            <w:tcW w:w="2693" w:type="dxa"/>
          </w:tcPr>
          <w:p w14:paraId="2C031AAD"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€ 0</w:t>
            </w:r>
          </w:p>
        </w:tc>
        <w:tc>
          <w:tcPr>
            <w:tcW w:w="2693" w:type="dxa"/>
          </w:tcPr>
          <w:p w14:paraId="0E232D9A" w14:textId="77777777" w:rsidR="004A09BC" w:rsidRPr="00687FBD" w:rsidRDefault="004A09BC" w:rsidP="004A09BC">
            <w:pPr>
              <w:spacing w:line="360" w:lineRule="auto"/>
              <w:jc w:val="both"/>
              <w:rPr>
                <w:rFonts w:cstheme="minorHAnsi"/>
                <w:sz w:val="16"/>
                <w:szCs w:val="18"/>
                <w:lang w:val="en-GB"/>
              </w:rPr>
            </w:pPr>
          </w:p>
        </w:tc>
      </w:tr>
      <w:tr w:rsidR="004A09BC" w:rsidRPr="005E44B1" w14:paraId="1C634B8E" w14:textId="77777777" w:rsidTr="004A09BC">
        <w:tc>
          <w:tcPr>
            <w:tcW w:w="2264" w:type="dxa"/>
          </w:tcPr>
          <w:p w14:paraId="6AF0C73E"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10-99 km</w:t>
            </w:r>
          </w:p>
        </w:tc>
        <w:tc>
          <w:tcPr>
            <w:tcW w:w="2693" w:type="dxa"/>
          </w:tcPr>
          <w:p w14:paraId="3218791B"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€ 28</w:t>
            </w:r>
          </w:p>
        </w:tc>
        <w:tc>
          <w:tcPr>
            <w:tcW w:w="2693" w:type="dxa"/>
          </w:tcPr>
          <w:p w14:paraId="6FEAC3B8"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€ 56</w:t>
            </w:r>
          </w:p>
        </w:tc>
      </w:tr>
      <w:tr w:rsidR="004A09BC" w:rsidRPr="005E44B1" w14:paraId="2AF24F51" w14:textId="77777777" w:rsidTr="004A09BC">
        <w:tc>
          <w:tcPr>
            <w:tcW w:w="2264" w:type="dxa"/>
          </w:tcPr>
          <w:p w14:paraId="285634AB"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100-499 km</w:t>
            </w:r>
          </w:p>
        </w:tc>
        <w:tc>
          <w:tcPr>
            <w:tcW w:w="2693" w:type="dxa"/>
          </w:tcPr>
          <w:p w14:paraId="0E2F52CD"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€ 211</w:t>
            </w:r>
          </w:p>
        </w:tc>
        <w:tc>
          <w:tcPr>
            <w:tcW w:w="2693" w:type="dxa"/>
          </w:tcPr>
          <w:p w14:paraId="48882B4F"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€ 285</w:t>
            </w:r>
          </w:p>
        </w:tc>
      </w:tr>
      <w:tr w:rsidR="004A09BC" w:rsidRPr="005E44B1" w14:paraId="40853E41" w14:textId="77777777" w:rsidTr="004A09BC">
        <w:tc>
          <w:tcPr>
            <w:tcW w:w="2264" w:type="dxa"/>
          </w:tcPr>
          <w:p w14:paraId="2CD99332"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lastRenderedPageBreak/>
              <w:t>500-1999 km</w:t>
            </w:r>
          </w:p>
        </w:tc>
        <w:tc>
          <w:tcPr>
            <w:tcW w:w="2693" w:type="dxa"/>
          </w:tcPr>
          <w:p w14:paraId="31F0A48E"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€ 309</w:t>
            </w:r>
          </w:p>
        </w:tc>
        <w:tc>
          <w:tcPr>
            <w:tcW w:w="2693" w:type="dxa"/>
          </w:tcPr>
          <w:p w14:paraId="77E5A8AF"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€ 417</w:t>
            </w:r>
          </w:p>
        </w:tc>
      </w:tr>
      <w:tr w:rsidR="004A09BC" w:rsidRPr="005E44B1" w14:paraId="776E88D1" w14:textId="77777777" w:rsidTr="004A09BC">
        <w:tc>
          <w:tcPr>
            <w:tcW w:w="2264" w:type="dxa"/>
          </w:tcPr>
          <w:p w14:paraId="52B2270B"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2000-2999 km</w:t>
            </w:r>
          </w:p>
        </w:tc>
        <w:tc>
          <w:tcPr>
            <w:tcW w:w="2693" w:type="dxa"/>
          </w:tcPr>
          <w:p w14:paraId="1790AC43"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€ 395</w:t>
            </w:r>
          </w:p>
        </w:tc>
        <w:tc>
          <w:tcPr>
            <w:tcW w:w="2693" w:type="dxa"/>
          </w:tcPr>
          <w:p w14:paraId="242D42F5"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€ 535</w:t>
            </w:r>
          </w:p>
        </w:tc>
      </w:tr>
      <w:tr w:rsidR="004A09BC" w:rsidRPr="005E44B1" w14:paraId="5DC043F8" w14:textId="77777777" w:rsidTr="004A09BC">
        <w:tc>
          <w:tcPr>
            <w:tcW w:w="2264" w:type="dxa"/>
          </w:tcPr>
          <w:p w14:paraId="6683B5A1"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3000-3999 km</w:t>
            </w:r>
          </w:p>
        </w:tc>
        <w:tc>
          <w:tcPr>
            <w:tcW w:w="2693" w:type="dxa"/>
          </w:tcPr>
          <w:p w14:paraId="65DBDD7E"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€ 580</w:t>
            </w:r>
          </w:p>
        </w:tc>
        <w:tc>
          <w:tcPr>
            <w:tcW w:w="2693" w:type="dxa"/>
          </w:tcPr>
          <w:p w14:paraId="3ECD1C37"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€ 785</w:t>
            </w:r>
          </w:p>
        </w:tc>
      </w:tr>
      <w:tr w:rsidR="004A09BC" w:rsidRPr="005E44B1" w14:paraId="2616DA08" w14:textId="77777777" w:rsidTr="004A09BC">
        <w:tc>
          <w:tcPr>
            <w:tcW w:w="2264" w:type="dxa"/>
          </w:tcPr>
          <w:p w14:paraId="33FC60B4" w14:textId="77777777" w:rsidR="004A09BC" w:rsidRPr="00687FBD" w:rsidRDefault="004A09BC" w:rsidP="004A09BC">
            <w:pPr>
              <w:spacing w:line="360" w:lineRule="auto"/>
              <w:jc w:val="both"/>
              <w:rPr>
                <w:rFonts w:cstheme="minorHAnsi"/>
                <w:sz w:val="16"/>
                <w:szCs w:val="16"/>
                <w:lang w:val="en-GB"/>
              </w:rPr>
            </w:pPr>
            <w:r>
              <w:rPr>
                <w:rFonts w:ascii="Verdana" w:hAnsi="Verdana" w:cstheme="minorHAnsi"/>
                <w:sz w:val="18"/>
                <w:szCs w:val="18"/>
                <w:lang w:val="en-GB"/>
              </w:rPr>
              <w:t>4000-7999 km</w:t>
            </w:r>
          </w:p>
        </w:tc>
        <w:tc>
          <w:tcPr>
            <w:tcW w:w="2693" w:type="dxa"/>
          </w:tcPr>
          <w:p w14:paraId="7416AA89" w14:textId="77777777" w:rsidR="004A09BC" w:rsidRPr="00687FBD" w:rsidRDefault="004A09BC" w:rsidP="004A09BC">
            <w:pPr>
              <w:spacing w:line="360" w:lineRule="auto"/>
              <w:jc w:val="both"/>
              <w:rPr>
                <w:rFonts w:cstheme="minorHAnsi"/>
                <w:sz w:val="16"/>
                <w:szCs w:val="16"/>
                <w:lang w:val="en-GB"/>
              </w:rPr>
            </w:pPr>
            <w:r>
              <w:rPr>
                <w:rFonts w:ascii="Verdana" w:hAnsi="Verdana" w:cstheme="minorHAnsi"/>
                <w:sz w:val="18"/>
                <w:szCs w:val="18"/>
                <w:lang w:val="en-GB"/>
              </w:rPr>
              <w:t>€ 1.180</w:t>
            </w:r>
          </w:p>
        </w:tc>
        <w:tc>
          <w:tcPr>
            <w:tcW w:w="2693" w:type="dxa"/>
          </w:tcPr>
          <w:p w14:paraId="24993F1C" w14:textId="77777777" w:rsidR="004A09BC" w:rsidRPr="00687FBD" w:rsidRDefault="004A09BC" w:rsidP="004A09BC">
            <w:pPr>
              <w:spacing w:line="360" w:lineRule="auto"/>
              <w:jc w:val="both"/>
              <w:rPr>
                <w:rFonts w:cstheme="minorHAnsi"/>
                <w:sz w:val="16"/>
                <w:szCs w:val="16"/>
                <w:lang w:val="en-GB"/>
              </w:rPr>
            </w:pPr>
            <w:r>
              <w:rPr>
                <w:rFonts w:ascii="Verdana" w:hAnsi="Verdana" w:cstheme="minorHAnsi"/>
                <w:sz w:val="18"/>
                <w:szCs w:val="18"/>
                <w:lang w:val="en-GB"/>
              </w:rPr>
              <w:t>€ 1.180</w:t>
            </w:r>
          </w:p>
        </w:tc>
      </w:tr>
      <w:tr w:rsidR="004A09BC" w:rsidRPr="005E44B1" w14:paraId="5D2C15D4" w14:textId="77777777" w:rsidTr="004A09BC">
        <w:tc>
          <w:tcPr>
            <w:tcW w:w="2264" w:type="dxa"/>
          </w:tcPr>
          <w:p w14:paraId="55B73BF9" w14:textId="77777777" w:rsidR="004A09BC" w:rsidRPr="00687FBD" w:rsidRDefault="004A09BC" w:rsidP="004A09BC">
            <w:pPr>
              <w:spacing w:line="360" w:lineRule="auto"/>
              <w:jc w:val="both"/>
              <w:rPr>
                <w:rFonts w:cstheme="minorHAnsi"/>
                <w:sz w:val="16"/>
                <w:szCs w:val="16"/>
                <w:lang w:val="en-GB"/>
              </w:rPr>
            </w:pPr>
            <w:r>
              <w:rPr>
                <w:rFonts w:ascii="Verdana" w:hAnsi="Verdana" w:cstheme="minorHAnsi"/>
                <w:sz w:val="18"/>
                <w:szCs w:val="18"/>
                <w:lang w:val="en-GB"/>
              </w:rPr>
              <w:t>8000 km or more</w:t>
            </w:r>
          </w:p>
        </w:tc>
        <w:tc>
          <w:tcPr>
            <w:tcW w:w="2693" w:type="dxa"/>
          </w:tcPr>
          <w:p w14:paraId="71849BD7" w14:textId="77777777" w:rsidR="004A09BC" w:rsidRPr="00687FBD" w:rsidRDefault="004A09BC" w:rsidP="004A09BC">
            <w:pPr>
              <w:spacing w:line="360" w:lineRule="auto"/>
              <w:jc w:val="both"/>
              <w:rPr>
                <w:rFonts w:cstheme="minorHAnsi"/>
                <w:sz w:val="16"/>
                <w:szCs w:val="16"/>
                <w:lang w:val="en-GB"/>
              </w:rPr>
            </w:pPr>
            <w:r>
              <w:rPr>
                <w:rFonts w:ascii="Verdana" w:hAnsi="Verdana" w:cstheme="minorHAnsi"/>
                <w:sz w:val="18"/>
                <w:szCs w:val="18"/>
                <w:lang w:val="en-GB"/>
              </w:rPr>
              <w:t>€ 1.735</w:t>
            </w:r>
          </w:p>
        </w:tc>
        <w:tc>
          <w:tcPr>
            <w:tcW w:w="2693" w:type="dxa"/>
          </w:tcPr>
          <w:p w14:paraId="075B85E3" w14:textId="77777777" w:rsidR="004A09BC" w:rsidRPr="00687FBD" w:rsidRDefault="004A09BC" w:rsidP="004A09BC">
            <w:pPr>
              <w:spacing w:line="360" w:lineRule="auto"/>
              <w:jc w:val="both"/>
              <w:rPr>
                <w:rFonts w:cstheme="minorHAnsi"/>
                <w:sz w:val="16"/>
                <w:szCs w:val="16"/>
                <w:lang w:val="en-GB"/>
              </w:rPr>
            </w:pPr>
            <w:r>
              <w:rPr>
                <w:rFonts w:ascii="Verdana" w:hAnsi="Verdana" w:cstheme="minorHAnsi"/>
                <w:sz w:val="18"/>
                <w:szCs w:val="18"/>
                <w:lang w:val="en-GB"/>
              </w:rPr>
              <w:t>€ 1.735</w:t>
            </w:r>
          </w:p>
        </w:tc>
      </w:tr>
    </w:tbl>
    <w:p w14:paraId="2C6DECCB" w14:textId="77777777" w:rsidR="00C65CBF" w:rsidRPr="003C7BB3" w:rsidRDefault="00C65CBF" w:rsidP="00C65CBF">
      <w:pPr>
        <w:pStyle w:val="ListParagraph"/>
        <w:rPr>
          <w:rFonts w:asciiTheme="minorHAnsi" w:hAnsiTheme="minorHAnsi" w:cstheme="minorHAnsi"/>
          <w:b/>
          <w:sz w:val="22"/>
          <w:lang w:val="en-GB"/>
        </w:rPr>
      </w:pPr>
    </w:p>
    <w:p w14:paraId="1021E5DD" w14:textId="77777777" w:rsidR="00C65CBF" w:rsidRDefault="00C65CBF" w:rsidP="00C65CBF">
      <w:pPr>
        <w:rPr>
          <w:rFonts w:cstheme="minorHAnsi"/>
        </w:rPr>
      </w:pPr>
    </w:p>
    <w:p w14:paraId="280FEF52" w14:textId="77777777" w:rsidR="004A09BC" w:rsidRDefault="004A09BC" w:rsidP="00C65CBF">
      <w:pPr>
        <w:rPr>
          <w:rFonts w:cstheme="minorHAnsi"/>
          <w:b/>
        </w:rPr>
      </w:pPr>
    </w:p>
    <w:p w14:paraId="34CACE8D" w14:textId="77777777" w:rsidR="004A09BC" w:rsidRDefault="004A09BC" w:rsidP="00C65CBF">
      <w:pPr>
        <w:rPr>
          <w:rFonts w:cstheme="minorHAnsi"/>
          <w:b/>
        </w:rPr>
      </w:pPr>
    </w:p>
    <w:p w14:paraId="62513518" w14:textId="77777777" w:rsidR="004A09BC" w:rsidRDefault="004A09BC" w:rsidP="00C65CBF">
      <w:pPr>
        <w:rPr>
          <w:rFonts w:cstheme="minorHAnsi"/>
          <w:b/>
        </w:rPr>
      </w:pPr>
    </w:p>
    <w:p w14:paraId="3E4BC530" w14:textId="3CA1ABB4" w:rsidR="004A09BC" w:rsidRPr="00792701" w:rsidRDefault="004A09BC" w:rsidP="004A09BC">
      <w:pPr>
        <w:pStyle w:val="ListParagraph"/>
        <w:numPr>
          <w:ilvl w:val="0"/>
          <w:numId w:val="5"/>
        </w:numPr>
        <w:rPr>
          <w:rStyle w:val="Hyperlink"/>
          <w:rFonts w:asciiTheme="minorHAnsi" w:hAnsiTheme="minorHAnsi" w:cstheme="minorHAnsi"/>
          <w:b/>
          <w:color w:val="auto"/>
          <w:sz w:val="22"/>
          <w:szCs w:val="22"/>
          <w:u w:val="none"/>
          <w:lang w:val="en-GB"/>
        </w:rPr>
      </w:pPr>
      <w:r w:rsidRPr="00792701">
        <w:rPr>
          <w:rFonts w:asciiTheme="minorHAnsi" w:hAnsiTheme="minorHAnsi" w:cstheme="minorHAnsi"/>
          <w:sz w:val="22"/>
          <w:szCs w:val="22"/>
          <w:lang w:val="en-GB"/>
        </w:rPr>
        <w:t xml:space="preserve">Overnight expenses (hotel costs with respect to the most recent </w:t>
      </w:r>
      <w:r w:rsidRPr="00792701">
        <w:rPr>
          <w:rFonts w:asciiTheme="minorHAnsi" w:hAnsiTheme="minorHAnsi" w:cstheme="minorHAnsi"/>
          <w:sz w:val="22"/>
          <w:szCs w:val="22"/>
        </w:rPr>
        <w:fldChar w:fldCharType="begin"/>
      </w:r>
      <w:r w:rsidRPr="004A09BC">
        <w:rPr>
          <w:rFonts w:asciiTheme="minorHAnsi" w:hAnsiTheme="minorHAnsi" w:cstheme="minorHAnsi"/>
          <w:sz w:val="22"/>
          <w:szCs w:val="22"/>
          <w:lang w:val="en-GB"/>
        </w:rPr>
        <w:instrText>HYPERLINK "https://www.vliruos.be/financial-guidelines"</w:instrText>
      </w:r>
      <w:r w:rsidRPr="00792701">
        <w:rPr>
          <w:rFonts w:asciiTheme="minorHAnsi" w:hAnsiTheme="minorHAnsi" w:cstheme="minorHAnsi"/>
          <w:sz w:val="22"/>
          <w:szCs w:val="22"/>
        </w:rPr>
        <w:fldChar w:fldCharType="separate"/>
      </w:r>
      <w:r w:rsidRPr="00792701">
        <w:rPr>
          <w:rStyle w:val="Hyperlink"/>
          <w:rFonts w:asciiTheme="minorHAnsi" w:hAnsiTheme="minorHAnsi" w:cstheme="minorHAnsi"/>
          <w:sz w:val="22"/>
          <w:szCs w:val="22"/>
          <w:lang w:val="en-GB"/>
        </w:rPr>
        <w:t xml:space="preserve">VLIR-UOS hotel </w:t>
      </w:r>
    </w:p>
    <w:p w14:paraId="7BD8A590" w14:textId="77777777" w:rsidR="004A09BC" w:rsidRPr="00792701" w:rsidRDefault="004A09BC" w:rsidP="004A09BC">
      <w:pPr>
        <w:pStyle w:val="ListParagraph"/>
        <w:rPr>
          <w:rFonts w:asciiTheme="minorHAnsi" w:hAnsiTheme="minorHAnsi" w:cstheme="minorHAnsi"/>
          <w:sz w:val="22"/>
          <w:szCs w:val="22"/>
          <w:lang w:val="en-GB"/>
        </w:rPr>
      </w:pPr>
      <w:r w:rsidRPr="00792701">
        <w:rPr>
          <w:rStyle w:val="Hyperlink"/>
          <w:rFonts w:asciiTheme="minorHAnsi" w:hAnsiTheme="minorHAnsi" w:cstheme="minorHAnsi"/>
          <w:sz w:val="22"/>
          <w:szCs w:val="22"/>
          <w:lang w:val="en-GB"/>
        </w:rPr>
        <w:t>allowances</w:t>
      </w:r>
      <w:r w:rsidRPr="00792701">
        <w:rPr>
          <w:rFonts w:asciiTheme="minorHAnsi" w:hAnsiTheme="minorHAnsi" w:cstheme="minorHAnsi"/>
          <w:sz w:val="22"/>
          <w:szCs w:val="22"/>
          <w:lang w:val="en-GB"/>
        </w:rPr>
        <w:fldChar w:fldCharType="end"/>
      </w:r>
      <w:r w:rsidRPr="00792701">
        <w:rPr>
          <w:rFonts w:asciiTheme="minorHAnsi" w:hAnsiTheme="minorHAnsi" w:cstheme="minorHAnsi"/>
          <w:sz w:val="22"/>
          <w:szCs w:val="22"/>
          <w:lang w:val="en-GB"/>
        </w:rPr>
        <w:t>)</w:t>
      </w:r>
    </w:p>
    <w:p w14:paraId="4154916E" w14:textId="77777777" w:rsidR="004A09BC" w:rsidRDefault="004A09BC" w:rsidP="004A09BC">
      <w:pPr>
        <w:pStyle w:val="ListParagraph"/>
        <w:numPr>
          <w:ilvl w:val="0"/>
          <w:numId w:val="6"/>
        </w:numPr>
        <w:rPr>
          <w:rFonts w:asciiTheme="minorHAnsi" w:hAnsiTheme="minorHAnsi" w:cstheme="minorHAnsi"/>
          <w:b/>
          <w:sz w:val="22"/>
          <w:szCs w:val="22"/>
          <w:lang w:val="en-GB"/>
        </w:rPr>
      </w:pPr>
      <w:r w:rsidRPr="00792701">
        <w:rPr>
          <w:rFonts w:asciiTheme="minorHAnsi" w:hAnsiTheme="minorHAnsi" w:cstheme="minorHAnsi"/>
          <w:b/>
          <w:sz w:val="22"/>
          <w:szCs w:val="22"/>
          <w:lang w:val="en-GB"/>
        </w:rPr>
        <w:t>NO PER DIEMS are funded within the DIOS mobility programme</w:t>
      </w:r>
    </w:p>
    <w:p w14:paraId="41C85AAF" w14:textId="77777777" w:rsidR="004A09BC" w:rsidRDefault="004A09BC" w:rsidP="00C65CBF">
      <w:pPr>
        <w:rPr>
          <w:rFonts w:cstheme="minorHAnsi"/>
          <w:b/>
        </w:rPr>
      </w:pPr>
    </w:p>
    <w:p w14:paraId="7F7C1903" w14:textId="44E289AC" w:rsidR="00C65CBF" w:rsidRPr="00C65CBF" w:rsidRDefault="00C65CBF" w:rsidP="00C65CBF">
      <w:pPr>
        <w:rPr>
          <w:rFonts w:cstheme="minorHAnsi"/>
          <w:b/>
        </w:rPr>
      </w:pPr>
      <w:r w:rsidRPr="00C65CBF">
        <w:rPr>
          <w:rFonts w:cstheme="minorHAnsi"/>
          <w:b/>
        </w:rPr>
        <w:t>Deadline?</w:t>
      </w:r>
    </w:p>
    <w:p w14:paraId="56D87E1A" w14:textId="379D9716" w:rsidR="00C65CBF" w:rsidRDefault="00C65CBF" w:rsidP="00605DC4">
      <w:pPr>
        <w:jc w:val="both"/>
        <w:rPr>
          <w:rFonts w:cstheme="minorHAnsi"/>
        </w:rPr>
      </w:pPr>
      <w:r w:rsidRPr="00023EE9">
        <w:rPr>
          <w:rFonts w:cstheme="minorHAnsi"/>
        </w:rPr>
        <w:t xml:space="preserve">Applications can be submitted, depending on the available funds, three times a year: </w:t>
      </w:r>
      <w:r w:rsidRPr="00F33D8C">
        <w:rPr>
          <w:rFonts w:cstheme="minorHAnsi"/>
          <w:b/>
        </w:rPr>
        <w:t>1</w:t>
      </w:r>
      <w:r w:rsidR="00605DC4" w:rsidRPr="00F33D8C">
        <w:rPr>
          <w:rFonts w:cstheme="minorHAnsi"/>
          <w:b/>
        </w:rPr>
        <w:t xml:space="preserve"> </w:t>
      </w:r>
      <w:r w:rsidRPr="00F33D8C">
        <w:rPr>
          <w:rFonts w:cstheme="minorHAnsi"/>
          <w:b/>
        </w:rPr>
        <w:t>February, 15 May, 1 October</w:t>
      </w:r>
      <w:r w:rsidRPr="00023EE9">
        <w:rPr>
          <w:rFonts w:cstheme="minorHAnsi"/>
        </w:rPr>
        <w:t>. Should the deadline fall on a Saturday, Sunday</w:t>
      </w:r>
      <w:r w:rsidR="00605DC4">
        <w:rPr>
          <w:rFonts w:cstheme="minorHAnsi"/>
        </w:rPr>
        <w:t>,</w:t>
      </w:r>
      <w:r w:rsidRPr="00023EE9">
        <w:rPr>
          <w:rFonts w:cstheme="minorHAnsi"/>
        </w:rPr>
        <w:t xml:space="preserve"> or public holiday, the deadline is moved to the next working day at 5 pm.</w:t>
      </w:r>
    </w:p>
    <w:p w14:paraId="4A6A8895" w14:textId="01DCC928" w:rsidR="00C65CBF" w:rsidRDefault="00C65CBF" w:rsidP="00605DC4">
      <w:pPr>
        <w:jc w:val="both"/>
        <w:rPr>
          <w:rFonts w:cstheme="minorHAnsi"/>
        </w:rPr>
      </w:pPr>
      <w:r>
        <w:rPr>
          <w:rFonts w:cstheme="minorHAnsi"/>
        </w:rPr>
        <w:t xml:space="preserve">You can only submit an application for </w:t>
      </w:r>
      <w:r w:rsidRPr="00F33D8C">
        <w:rPr>
          <w:rFonts w:cstheme="minorHAnsi"/>
          <w:b/>
        </w:rPr>
        <w:t>mobility within the next 6 months</w:t>
      </w:r>
      <w:r>
        <w:rPr>
          <w:rFonts w:cstheme="minorHAnsi"/>
        </w:rPr>
        <w:t xml:space="preserve">. This means that in February, you can apply for a mobility in March, April, May, June, July, </w:t>
      </w:r>
      <w:r w:rsidR="00605DC4">
        <w:rPr>
          <w:rFonts w:cstheme="minorHAnsi"/>
        </w:rPr>
        <w:t xml:space="preserve">or </w:t>
      </w:r>
      <w:r>
        <w:rPr>
          <w:rFonts w:cstheme="minorHAnsi"/>
        </w:rPr>
        <w:t>August. In May, you can apply for a mobility in July, August, September</w:t>
      </w:r>
      <w:r w:rsidR="00BC5769">
        <w:rPr>
          <w:rFonts w:cstheme="minorHAnsi"/>
        </w:rPr>
        <w:t xml:space="preserve">, </w:t>
      </w:r>
      <w:r>
        <w:rPr>
          <w:rFonts w:cstheme="minorHAnsi"/>
        </w:rPr>
        <w:t xml:space="preserve">October, November, </w:t>
      </w:r>
      <w:r w:rsidR="00605DC4">
        <w:rPr>
          <w:rFonts w:cstheme="minorHAnsi"/>
        </w:rPr>
        <w:t xml:space="preserve">or </w:t>
      </w:r>
      <w:r>
        <w:rPr>
          <w:rFonts w:cstheme="minorHAnsi"/>
        </w:rPr>
        <w:t>December</w:t>
      </w:r>
      <w:r w:rsidR="00605DC4">
        <w:rPr>
          <w:rFonts w:cstheme="minorHAnsi"/>
        </w:rPr>
        <w:t>.</w:t>
      </w:r>
      <w:r>
        <w:rPr>
          <w:rFonts w:cstheme="minorHAnsi"/>
        </w:rPr>
        <w:t xml:space="preserve"> </w:t>
      </w:r>
      <w:r w:rsidR="00605DC4">
        <w:rPr>
          <w:rFonts w:cstheme="minorHAnsi"/>
        </w:rPr>
        <w:t>I</w:t>
      </w:r>
      <w:r>
        <w:rPr>
          <w:rFonts w:cstheme="minorHAnsi"/>
        </w:rPr>
        <w:t>n October you can apply for a mobility in November, December, January, February, March</w:t>
      </w:r>
      <w:r w:rsidR="00605DC4">
        <w:rPr>
          <w:rFonts w:cstheme="minorHAnsi"/>
        </w:rPr>
        <w:t>,</w:t>
      </w:r>
      <w:r>
        <w:rPr>
          <w:rFonts w:cstheme="minorHAnsi"/>
        </w:rPr>
        <w:t xml:space="preserve"> or April.</w:t>
      </w:r>
    </w:p>
    <w:p w14:paraId="74068D80" w14:textId="3AC4545A" w:rsidR="00C65CBF" w:rsidRPr="00023EE9" w:rsidRDefault="00C65CBF" w:rsidP="00605DC4">
      <w:pPr>
        <w:jc w:val="both"/>
        <w:rPr>
          <w:rFonts w:cstheme="minorHAnsi"/>
        </w:rPr>
      </w:pPr>
      <w:r>
        <w:rPr>
          <w:rFonts w:cstheme="minorHAnsi"/>
        </w:rPr>
        <w:t xml:space="preserve">Please complete your application </w:t>
      </w:r>
      <w:hyperlink r:id="rId8" w:history="1">
        <w:r w:rsidRPr="00AF1977">
          <w:rPr>
            <w:rStyle w:val="Hyperlink"/>
            <w:rFonts w:cstheme="minorHAnsi"/>
          </w:rPr>
          <w:t>here</w:t>
        </w:r>
      </w:hyperlink>
      <w:r>
        <w:rPr>
          <w:rFonts w:cstheme="minorHAnsi"/>
        </w:rPr>
        <w:t xml:space="preserve">. Your budget has to be </w:t>
      </w:r>
      <w:r w:rsidRPr="00D7019F">
        <w:rPr>
          <w:rFonts w:cstheme="minorHAnsi"/>
        </w:rPr>
        <w:t xml:space="preserve">completed in </w:t>
      </w:r>
      <w:hyperlink r:id="rId9" w:history="1">
        <w:r w:rsidR="00703A00" w:rsidRPr="00630262">
          <w:rPr>
            <w:rStyle w:val="Hyperlink"/>
            <w:rFonts w:cstheme="minorHAnsi"/>
          </w:rPr>
          <w:t>this excel sheet</w:t>
        </w:r>
      </w:hyperlink>
      <w:r>
        <w:rPr>
          <w:rFonts w:cstheme="minorHAnsi"/>
        </w:rPr>
        <w:t xml:space="preserve"> and to be added in your application form.</w:t>
      </w:r>
    </w:p>
    <w:p w14:paraId="3A6F4B61" w14:textId="77777777" w:rsidR="00C65CBF" w:rsidRPr="00023EE9" w:rsidRDefault="00C65CBF" w:rsidP="00C65CBF">
      <w:pPr>
        <w:rPr>
          <w:rFonts w:cstheme="minorHAnsi"/>
        </w:rPr>
      </w:pPr>
    </w:p>
    <w:p w14:paraId="06336268" w14:textId="652329E7" w:rsidR="001437EE" w:rsidRDefault="00C65CBF" w:rsidP="005E44B1">
      <w:pPr>
        <w:jc w:val="both"/>
      </w:pPr>
      <w:r>
        <w:rPr>
          <w:rFonts w:cstheme="minorHAnsi"/>
        </w:rPr>
        <w:t xml:space="preserve">NOTE: a “DIOS incentive fund and Global Minds call” for larger projects </w:t>
      </w:r>
      <w:r w:rsidR="005E44B1">
        <w:rPr>
          <w:rFonts w:cstheme="minorHAnsi"/>
        </w:rPr>
        <w:t>is</w:t>
      </w:r>
      <w:r>
        <w:rPr>
          <w:rFonts w:cstheme="minorHAnsi"/>
        </w:rPr>
        <w:t xml:space="preserve"> also </w:t>
      </w:r>
      <w:r w:rsidR="005E44B1">
        <w:rPr>
          <w:rFonts w:cstheme="minorHAnsi"/>
        </w:rPr>
        <w:t>launched</w:t>
      </w:r>
      <w:r>
        <w:rPr>
          <w:rFonts w:cstheme="minorHAnsi"/>
        </w:rPr>
        <w:t xml:space="preserve"> twice a year.</w:t>
      </w:r>
    </w:p>
    <w:sectPr w:rsidR="001437E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C17D4" w14:textId="77777777" w:rsidR="00393A3B" w:rsidRDefault="00393A3B" w:rsidP="00C65CBF">
      <w:pPr>
        <w:spacing w:after="0" w:line="240" w:lineRule="auto"/>
      </w:pPr>
      <w:r>
        <w:separator/>
      </w:r>
    </w:p>
  </w:endnote>
  <w:endnote w:type="continuationSeparator" w:id="0">
    <w:p w14:paraId="54950492" w14:textId="77777777" w:rsidR="00393A3B" w:rsidRDefault="00393A3B" w:rsidP="00C6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E9F42" w14:textId="77777777" w:rsidR="00393A3B" w:rsidRDefault="00393A3B" w:rsidP="00C65CBF">
      <w:pPr>
        <w:spacing w:after="0" w:line="240" w:lineRule="auto"/>
      </w:pPr>
      <w:r>
        <w:separator/>
      </w:r>
    </w:p>
  </w:footnote>
  <w:footnote w:type="continuationSeparator" w:id="0">
    <w:p w14:paraId="2514421F" w14:textId="77777777" w:rsidR="00393A3B" w:rsidRDefault="00393A3B" w:rsidP="00C65CBF">
      <w:pPr>
        <w:spacing w:after="0" w:line="240" w:lineRule="auto"/>
      </w:pPr>
      <w:r>
        <w:continuationSeparator/>
      </w:r>
    </w:p>
  </w:footnote>
  <w:footnote w:id="1">
    <w:p w14:paraId="2D27CFEC" w14:textId="77777777" w:rsidR="00C65CBF" w:rsidRPr="005E44B1" w:rsidRDefault="00C65CBF">
      <w:pPr>
        <w:pStyle w:val="FootnoteText"/>
        <w:rPr>
          <w:sz w:val="18"/>
          <w:szCs w:val="18"/>
        </w:rPr>
      </w:pPr>
      <w:r w:rsidRPr="005E44B1">
        <w:rPr>
          <w:rStyle w:val="FootnoteReference"/>
          <w:sz w:val="18"/>
          <w:szCs w:val="18"/>
        </w:rPr>
        <w:footnoteRef/>
      </w:r>
      <w:r w:rsidRPr="005E44B1">
        <w:rPr>
          <w:sz w:val="18"/>
          <w:szCs w:val="18"/>
        </w:rPr>
        <w:t xml:space="preserve"> Newcomer = promotor. The promotor is considered a newcomer if he/she has never been promotor of a VLIR-UOS, Erasmus+, DIOS incentive fund or Global Minds project</w:t>
      </w:r>
    </w:p>
  </w:footnote>
  <w:footnote w:id="2">
    <w:p w14:paraId="6B605FEE" w14:textId="77777777" w:rsidR="00C65CBF" w:rsidRPr="00687FBD" w:rsidRDefault="00C65CBF" w:rsidP="00C65CBF">
      <w:pPr>
        <w:tabs>
          <w:tab w:val="left" w:pos="0"/>
        </w:tabs>
        <w:spacing w:after="0" w:line="276" w:lineRule="auto"/>
        <w:jc w:val="both"/>
        <w:rPr>
          <w:rFonts w:cstheme="minorHAnsi"/>
          <w:i/>
          <w:sz w:val="16"/>
          <w:szCs w:val="16"/>
        </w:rPr>
      </w:pPr>
      <w:r w:rsidRPr="00687FBD">
        <w:rPr>
          <w:rStyle w:val="FootnoteReference"/>
          <w:sz w:val="16"/>
          <w:szCs w:val="16"/>
        </w:rPr>
        <w:footnoteRef/>
      </w:r>
      <w:r w:rsidRPr="00687FBD">
        <w:rPr>
          <w:sz w:val="16"/>
          <w:szCs w:val="16"/>
        </w:rPr>
        <w:t xml:space="preserve"> </w:t>
      </w:r>
      <w:r w:rsidRPr="00687FBD">
        <w:rPr>
          <w:rFonts w:cstheme="minorHAnsi"/>
          <w:i/>
          <w:sz w:val="16"/>
          <w:szCs w:val="16"/>
        </w:rPr>
        <w:t xml:space="preserve">VLIR-UOS country list: </w:t>
      </w:r>
    </w:p>
    <w:p w14:paraId="6B4D2D70" w14:textId="6869F574" w:rsidR="00C65CBF" w:rsidRPr="00687FBD" w:rsidRDefault="00C65CBF" w:rsidP="00C65CBF">
      <w:pPr>
        <w:pStyle w:val="ListParagraph"/>
        <w:numPr>
          <w:ilvl w:val="0"/>
          <w:numId w:val="1"/>
        </w:numPr>
        <w:tabs>
          <w:tab w:val="left" w:pos="0"/>
        </w:tabs>
        <w:spacing w:after="240" w:line="276" w:lineRule="auto"/>
        <w:jc w:val="both"/>
        <w:rPr>
          <w:rFonts w:asciiTheme="minorHAnsi" w:hAnsiTheme="minorHAnsi" w:cstheme="minorHAnsi"/>
          <w:i/>
          <w:sz w:val="16"/>
          <w:szCs w:val="16"/>
          <w:lang w:val="en-GB"/>
        </w:rPr>
      </w:pPr>
      <w:r w:rsidRPr="00687FBD">
        <w:rPr>
          <w:rFonts w:asciiTheme="minorHAnsi" w:hAnsiTheme="minorHAnsi" w:cstheme="minorHAnsi"/>
          <w:b/>
          <w:i/>
          <w:sz w:val="16"/>
          <w:szCs w:val="16"/>
          <w:lang w:val="en-GB"/>
        </w:rPr>
        <w:t>Africa</w:t>
      </w:r>
      <w:r w:rsidRPr="00687FBD">
        <w:rPr>
          <w:rFonts w:asciiTheme="minorHAnsi" w:hAnsiTheme="minorHAnsi" w:cstheme="minorHAnsi"/>
          <w:i/>
          <w:sz w:val="16"/>
          <w:szCs w:val="16"/>
          <w:lang w:val="en-GB"/>
        </w:rPr>
        <w:t>: Benin</w:t>
      </w:r>
      <w:r w:rsidR="004E31B8" w:rsidRPr="00687FBD">
        <w:rPr>
          <w:rFonts w:asciiTheme="minorHAnsi" w:hAnsiTheme="minorHAnsi" w:cstheme="minorHAnsi"/>
          <w:i/>
          <w:sz w:val="16"/>
          <w:szCs w:val="16"/>
          <w:lang w:val="en-GB"/>
        </w:rPr>
        <w:t>*</w:t>
      </w:r>
      <w:r w:rsidRPr="00687FBD">
        <w:rPr>
          <w:rFonts w:asciiTheme="minorHAnsi" w:hAnsiTheme="minorHAnsi" w:cstheme="minorHAnsi"/>
          <w:i/>
          <w:sz w:val="16"/>
          <w:szCs w:val="16"/>
          <w:lang w:val="en-GB"/>
        </w:rPr>
        <w:t>,</w:t>
      </w:r>
      <w:r w:rsidR="00F727AE" w:rsidRPr="00687FBD">
        <w:rPr>
          <w:rFonts w:asciiTheme="minorHAnsi" w:hAnsiTheme="minorHAnsi" w:cstheme="minorHAnsi"/>
          <w:i/>
          <w:sz w:val="16"/>
          <w:szCs w:val="16"/>
          <w:lang w:val="en-GB"/>
        </w:rPr>
        <w:t xml:space="preserve"> </w:t>
      </w:r>
      <w:r w:rsidRPr="00687FBD">
        <w:rPr>
          <w:rFonts w:asciiTheme="minorHAnsi" w:hAnsiTheme="minorHAnsi" w:cstheme="minorHAnsi"/>
          <w:i/>
          <w:sz w:val="16"/>
          <w:szCs w:val="16"/>
          <w:lang w:val="en-GB"/>
        </w:rPr>
        <w:t>Burkina Faso, Burundi</w:t>
      </w:r>
      <w:r w:rsidR="004E31B8" w:rsidRPr="00687FBD">
        <w:rPr>
          <w:rFonts w:asciiTheme="minorHAnsi" w:hAnsiTheme="minorHAnsi" w:cstheme="minorHAnsi"/>
          <w:i/>
          <w:sz w:val="16"/>
          <w:szCs w:val="16"/>
          <w:lang w:val="en-GB"/>
        </w:rPr>
        <w:t>*</w:t>
      </w:r>
      <w:r w:rsidRPr="00687FBD">
        <w:rPr>
          <w:rFonts w:asciiTheme="minorHAnsi" w:hAnsiTheme="minorHAnsi" w:cstheme="minorHAnsi"/>
          <w:i/>
          <w:sz w:val="16"/>
          <w:szCs w:val="16"/>
          <w:lang w:val="en-GB"/>
        </w:rPr>
        <w:t>, Cameroon, DR Congo*, Ethiopia*, Guinea, Kenya*, Madagascar,</w:t>
      </w:r>
      <w:r w:rsidR="00F727AE" w:rsidRPr="00687FBD">
        <w:rPr>
          <w:rFonts w:asciiTheme="minorHAnsi" w:hAnsiTheme="minorHAnsi" w:cstheme="minorHAnsi"/>
          <w:i/>
          <w:sz w:val="16"/>
          <w:szCs w:val="16"/>
          <w:lang w:val="en-GB"/>
        </w:rPr>
        <w:t xml:space="preserve"> </w:t>
      </w:r>
      <w:r w:rsidRPr="00687FBD">
        <w:rPr>
          <w:rFonts w:asciiTheme="minorHAnsi" w:hAnsiTheme="minorHAnsi" w:cstheme="minorHAnsi"/>
          <w:i/>
          <w:sz w:val="16"/>
          <w:szCs w:val="16"/>
          <w:lang w:val="en-GB"/>
        </w:rPr>
        <w:t>Morocco*, Mozambique, Niger, Rwanda*, Senegal, South Africa*, Tanzania*, Uganda*, Zimbabwe.</w:t>
      </w:r>
    </w:p>
    <w:p w14:paraId="0AD504D2" w14:textId="43FA411A" w:rsidR="00C65CBF" w:rsidRPr="00687FBD" w:rsidRDefault="00C65CBF" w:rsidP="00C65CBF">
      <w:pPr>
        <w:pStyle w:val="ListParagraph"/>
        <w:numPr>
          <w:ilvl w:val="0"/>
          <w:numId w:val="1"/>
        </w:numPr>
        <w:tabs>
          <w:tab w:val="left" w:pos="0"/>
        </w:tabs>
        <w:spacing w:after="240" w:line="276" w:lineRule="auto"/>
        <w:jc w:val="both"/>
        <w:rPr>
          <w:rFonts w:asciiTheme="minorHAnsi" w:hAnsiTheme="minorHAnsi" w:cstheme="minorHAnsi"/>
          <w:i/>
          <w:sz w:val="16"/>
          <w:szCs w:val="16"/>
          <w:lang w:val="en-GB"/>
        </w:rPr>
      </w:pPr>
      <w:r w:rsidRPr="00687FBD">
        <w:rPr>
          <w:rFonts w:asciiTheme="minorHAnsi" w:hAnsiTheme="minorHAnsi" w:cstheme="minorHAnsi"/>
          <w:b/>
          <w:i/>
          <w:sz w:val="16"/>
          <w:szCs w:val="16"/>
          <w:lang w:val="en-GB"/>
        </w:rPr>
        <w:t>Asia</w:t>
      </w:r>
      <w:r w:rsidRPr="00687FBD">
        <w:rPr>
          <w:rFonts w:asciiTheme="minorHAnsi" w:hAnsiTheme="minorHAnsi" w:cstheme="minorHAnsi"/>
          <w:i/>
          <w:sz w:val="16"/>
          <w:szCs w:val="16"/>
          <w:lang w:val="en-GB"/>
        </w:rPr>
        <w:t xml:space="preserve">: Cambodia, Indonesia*, Palestinian Territories, Philippines*, Vietnam*. </w:t>
      </w:r>
    </w:p>
    <w:p w14:paraId="2926ABC1" w14:textId="72A053BD" w:rsidR="00C65CBF" w:rsidRPr="00687FBD" w:rsidRDefault="00C65CBF" w:rsidP="00C65CBF">
      <w:pPr>
        <w:pStyle w:val="ListParagraph"/>
        <w:numPr>
          <w:ilvl w:val="0"/>
          <w:numId w:val="1"/>
        </w:numPr>
        <w:tabs>
          <w:tab w:val="left" w:pos="0"/>
        </w:tabs>
        <w:spacing w:after="240" w:line="276" w:lineRule="auto"/>
        <w:jc w:val="both"/>
        <w:rPr>
          <w:rFonts w:asciiTheme="minorHAnsi" w:hAnsiTheme="minorHAnsi" w:cstheme="minorHAnsi"/>
          <w:i/>
          <w:sz w:val="16"/>
          <w:szCs w:val="16"/>
          <w:lang w:val="es-EC"/>
        </w:rPr>
      </w:pPr>
      <w:r w:rsidRPr="00687FBD">
        <w:rPr>
          <w:rFonts w:asciiTheme="minorHAnsi" w:hAnsiTheme="minorHAnsi" w:cstheme="minorHAnsi"/>
          <w:b/>
          <w:i/>
          <w:sz w:val="16"/>
          <w:szCs w:val="16"/>
          <w:lang w:val="es-EC"/>
        </w:rPr>
        <w:t>Latin America</w:t>
      </w:r>
      <w:r w:rsidRPr="00687FBD">
        <w:rPr>
          <w:rFonts w:asciiTheme="minorHAnsi" w:hAnsiTheme="minorHAnsi" w:cstheme="minorHAnsi"/>
          <w:i/>
          <w:sz w:val="16"/>
          <w:szCs w:val="16"/>
          <w:lang w:val="es-EC"/>
        </w:rPr>
        <w:t>: Bolivia*, Cuba*, Ecuador*, Haiti, Nicaragua, Peru*.</w:t>
      </w:r>
    </w:p>
    <w:p w14:paraId="1C59E046" w14:textId="6A0C1887" w:rsidR="00C65CBF" w:rsidRPr="00687FBD" w:rsidRDefault="00C65CBF" w:rsidP="008B0BB3">
      <w:pPr>
        <w:tabs>
          <w:tab w:val="left" w:pos="0"/>
        </w:tabs>
        <w:spacing w:after="240" w:line="276" w:lineRule="auto"/>
        <w:jc w:val="both"/>
        <w:rPr>
          <w:rFonts w:cstheme="minorHAnsi"/>
          <w:i/>
          <w:sz w:val="16"/>
          <w:szCs w:val="16"/>
          <w:lang w:val="en-US"/>
        </w:rPr>
      </w:pPr>
      <w:r w:rsidRPr="00687FBD">
        <w:rPr>
          <w:rFonts w:cstheme="minorHAnsi"/>
          <w:i/>
          <w:sz w:val="16"/>
          <w:szCs w:val="16"/>
          <w:lang w:val="en-US"/>
        </w:rPr>
        <w:t xml:space="preserve">Please note, if your project proposal focuses on exploration of new VLIR-UOS project partnerships (TEAM, </w:t>
      </w:r>
      <w:r w:rsidR="004A09BC">
        <w:rPr>
          <w:rFonts w:cstheme="minorHAnsi"/>
          <w:i/>
          <w:sz w:val="16"/>
          <w:szCs w:val="16"/>
          <w:lang w:val="en-US"/>
        </w:rPr>
        <w:t>S</w:t>
      </w:r>
      <w:r w:rsidRPr="00687FBD">
        <w:rPr>
          <w:rFonts w:cstheme="minorHAnsi"/>
          <w:i/>
          <w:sz w:val="16"/>
          <w:szCs w:val="16"/>
          <w:lang w:val="en-US"/>
        </w:rPr>
        <w:t>I) only the countries marked with * are eligible for funding through the Global Minds call.</w:t>
      </w:r>
    </w:p>
  </w:footnote>
  <w:footnote w:id="3">
    <w:p w14:paraId="3EFD9ADF" w14:textId="1C26AC21" w:rsidR="00C65CBF" w:rsidRPr="00687FBD" w:rsidRDefault="00C65CBF" w:rsidP="00C65CBF">
      <w:pPr>
        <w:rPr>
          <w:rFonts w:cstheme="minorHAnsi"/>
          <w:sz w:val="16"/>
          <w:szCs w:val="16"/>
          <w:lang w:val="en-US"/>
        </w:rPr>
      </w:pPr>
      <w:r w:rsidRPr="00687FBD">
        <w:rPr>
          <w:rStyle w:val="FootnoteReference"/>
          <w:rFonts w:cstheme="minorHAnsi"/>
          <w:sz w:val="16"/>
          <w:szCs w:val="16"/>
        </w:rPr>
        <w:footnoteRef/>
      </w:r>
      <w:r w:rsidRPr="00687FBD">
        <w:rPr>
          <w:rFonts w:cstheme="minorHAnsi"/>
          <w:sz w:val="16"/>
          <w:szCs w:val="16"/>
        </w:rPr>
        <w:t xml:space="preserve"> </w:t>
      </w:r>
      <w:r w:rsidRPr="00687FBD">
        <w:rPr>
          <w:rFonts w:cstheme="minorHAnsi"/>
          <w:sz w:val="16"/>
          <w:szCs w:val="16"/>
          <w:lang w:val="en-US"/>
        </w:rPr>
        <w:t xml:space="preserve">The maximum </w:t>
      </w:r>
      <w:r w:rsidR="00880DCA" w:rsidRPr="00687FBD">
        <w:rPr>
          <w:rFonts w:cstheme="minorHAnsi"/>
          <w:sz w:val="16"/>
          <w:szCs w:val="16"/>
          <w:lang w:val="en-US"/>
        </w:rPr>
        <w:t>reimbursement (invoice based)</w:t>
      </w:r>
      <w:r w:rsidRPr="00687FBD">
        <w:rPr>
          <w:rFonts w:cstheme="minorHAnsi"/>
          <w:sz w:val="16"/>
          <w:szCs w:val="16"/>
          <w:lang w:val="en-US"/>
        </w:rPr>
        <w:t xml:space="preserve"> of </w:t>
      </w:r>
      <w:r w:rsidRPr="00687FBD">
        <w:rPr>
          <w:rFonts w:cstheme="minorHAnsi"/>
          <w:b/>
          <w:sz w:val="16"/>
          <w:szCs w:val="16"/>
          <w:lang w:val="en-US"/>
        </w:rPr>
        <w:t>all travel costs</w:t>
      </w:r>
      <w:r w:rsidR="00880DCA" w:rsidRPr="00687FBD">
        <w:rPr>
          <w:rFonts w:cstheme="minorHAnsi"/>
          <w:sz w:val="16"/>
          <w:szCs w:val="16"/>
          <w:lang w:val="en-US"/>
        </w:rPr>
        <w:t xml:space="preserve">, both indirect and international, </w:t>
      </w:r>
      <w:r w:rsidRPr="00687FBD">
        <w:rPr>
          <w:rFonts w:cstheme="minorHAnsi"/>
          <w:sz w:val="16"/>
          <w:szCs w:val="16"/>
          <w:lang w:val="en-US"/>
        </w:rPr>
        <w:t xml:space="preserve">is based on the </w:t>
      </w:r>
      <w:r w:rsidRPr="00687FBD">
        <w:rPr>
          <w:rFonts w:cstheme="minorHAnsi"/>
          <w:b/>
          <w:sz w:val="16"/>
          <w:szCs w:val="16"/>
          <w:lang w:val="en-US"/>
        </w:rPr>
        <w:t>distance band calculator of the European Union</w:t>
      </w:r>
      <w:r w:rsidR="00F33D8C" w:rsidRPr="00687FBD">
        <w:rPr>
          <w:rFonts w:cstheme="minorHAnsi"/>
          <w:b/>
          <w:sz w:val="16"/>
          <w:szCs w:val="16"/>
          <w:lang w:val="en-US"/>
        </w:rPr>
        <w:t xml:space="preserve">. </w:t>
      </w:r>
      <w:r w:rsidR="00F33D8C" w:rsidRPr="00687FBD">
        <w:rPr>
          <w:rFonts w:cstheme="minorHAnsi"/>
          <w:sz w:val="16"/>
          <w:szCs w:val="16"/>
          <w:lang w:val="en-US"/>
        </w:rPr>
        <w:t>(</w:t>
      </w:r>
      <w:hyperlink r:id="rId1" w:history="1">
        <w:r w:rsidR="00F33D8C" w:rsidRPr="00687FBD">
          <w:rPr>
            <w:rStyle w:val="Hyperlink"/>
            <w:rFonts w:cstheme="minorHAnsi"/>
            <w:sz w:val="16"/>
            <w:szCs w:val="16"/>
            <w:lang w:val="en-US"/>
          </w:rPr>
          <w:t>https://ec.europa.eu/programmes/erasmus-plus/resources/distance-calculator_en</w:t>
        </w:r>
      </w:hyperlink>
      <w:r w:rsidR="00F33D8C" w:rsidRPr="00687FBD">
        <w:rPr>
          <w:rFonts w:cstheme="minorHAnsi"/>
          <w:sz w:val="16"/>
          <w:szCs w:val="16"/>
          <w:lang w:val="en-US"/>
        </w:rPr>
        <w:t>)</w:t>
      </w:r>
      <w:r w:rsidR="00687FBD" w:rsidRPr="00687FBD">
        <w:rPr>
          <w:rFonts w:cstheme="minorHAnsi"/>
          <w:sz w:val="16"/>
          <w:szCs w:val="16"/>
          <w:lang w:val="en-US"/>
        </w:rPr>
        <w:t xml:space="preserve">. </w:t>
      </w:r>
      <w:r w:rsidR="00F33D8C" w:rsidRPr="00687FBD">
        <w:rPr>
          <w:rFonts w:cstheme="minorHAnsi"/>
          <w:sz w:val="16"/>
          <w:szCs w:val="16"/>
        </w:rPr>
        <w:t>Green travel (or sustainable means of transport) is defined as the travel that uses low-emissions means of transport for the main part of the travel, such as bus, train or car-pooling.</w:t>
      </w:r>
      <w:r w:rsidRPr="00687FBD">
        <w:rPr>
          <w:rFonts w:cstheme="minorHAnsi"/>
          <w:sz w:val="16"/>
          <w:szCs w:val="16"/>
          <w:lang w:val="en-US"/>
        </w:rPr>
        <w:t xml:space="preserve"> </w:t>
      </w:r>
    </w:p>
    <w:p w14:paraId="5A8E68CC" w14:textId="77777777" w:rsidR="00C65CBF" w:rsidRDefault="00C65CBF">
      <w:pPr>
        <w:pStyle w:val="FootnoteText"/>
      </w:pPr>
    </w:p>
  </w:footnote>
  <w:footnote w:id="4">
    <w:p w14:paraId="7F4E40FA" w14:textId="77777777" w:rsidR="004A09BC" w:rsidRPr="00DB11F6" w:rsidRDefault="004A09BC" w:rsidP="004A09BC">
      <w:pPr>
        <w:pStyle w:val="FootnoteText"/>
      </w:pPr>
      <w:r>
        <w:rPr>
          <w:rStyle w:val="FootnoteReference"/>
        </w:rPr>
        <w:footnoteRef/>
      </w:r>
      <w:r w:rsidRPr="00DB11F6">
        <w:t xml:space="preserve"> Green travel (or sustainable means of transport) is defined as the travel that uses low-emissions means of transport for the main part of the travel, such as bus, train or car-pooling.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8658" w14:textId="7B4EC6B3" w:rsidR="00C65CBF" w:rsidRDefault="004A09BC">
    <w:pPr>
      <w:pStyle w:val="Header"/>
    </w:pPr>
    <w:r>
      <w:rPr>
        <w:noProof/>
      </w:rPr>
      <w:drawing>
        <wp:anchor distT="0" distB="0" distL="114300" distR="114300" simplePos="0" relativeHeight="251660288" behindDoc="1" locked="0" layoutInCell="1" allowOverlap="1" wp14:anchorId="1E295388" wp14:editId="6ED27307">
          <wp:simplePos x="0" y="0"/>
          <wp:positionH relativeFrom="margin">
            <wp:posOffset>4860925</wp:posOffset>
          </wp:positionH>
          <wp:positionV relativeFrom="paragraph">
            <wp:posOffset>-219710</wp:posOffset>
          </wp:positionV>
          <wp:extent cx="1415415" cy="79629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15415" cy="796290"/>
                  </a:xfrm>
                  <a:prstGeom prst="rect">
                    <a:avLst/>
                  </a:prstGeom>
                </pic:spPr>
              </pic:pic>
            </a:graphicData>
          </a:graphic>
          <wp14:sizeRelH relativeFrom="page">
            <wp14:pctWidth>0</wp14:pctWidth>
          </wp14:sizeRelH>
          <wp14:sizeRelV relativeFrom="page">
            <wp14:pctHeight>0</wp14:pctHeight>
          </wp14:sizeRelV>
        </wp:anchor>
      </w:drawing>
    </w:r>
    <w:r w:rsidR="00C65CBF">
      <w:tab/>
    </w:r>
    <w:r w:rsidR="00C65CBF">
      <w:tab/>
    </w:r>
    <w:r w:rsidR="00C65CBF">
      <w:rPr>
        <w:noProof/>
        <w:lang w:eastAsia="en-GB"/>
      </w:rPr>
      <w:drawing>
        <wp:anchor distT="0" distB="0" distL="114300" distR="114300" simplePos="0" relativeHeight="251659264" behindDoc="0" locked="0" layoutInCell="1" allowOverlap="1" wp14:anchorId="686FEFAC" wp14:editId="146F4F6A">
          <wp:simplePos x="0" y="0"/>
          <wp:positionH relativeFrom="margin">
            <wp:posOffset>-381663</wp:posOffset>
          </wp:positionH>
          <wp:positionV relativeFrom="margin">
            <wp:posOffset>-713215</wp:posOffset>
          </wp:positionV>
          <wp:extent cx="508635" cy="50419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B profile pic - DIOS logo - spher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8635" cy="504190"/>
                  </a:xfrm>
                  <a:prstGeom prst="rect">
                    <a:avLst/>
                  </a:prstGeom>
                </pic:spPr>
              </pic:pic>
            </a:graphicData>
          </a:graphic>
          <wp14:sizeRelH relativeFrom="margin">
            <wp14:pctWidth>0</wp14:pctWidth>
          </wp14:sizeRelH>
          <wp14:sizeRelV relativeFrom="margin">
            <wp14:pctHeight>0</wp14:pctHeight>
          </wp14:sizeRelV>
        </wp:anchor>
      </w:drawing>
    </w:r>
  </w:p>
  <w:p w14:paraId="2A63AC92" w14:textId="77777777" w:rsidR="00C65CBF" w:rsidRDefault="00C65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153"/>
    <w:multiLevelType w:val="hybridMultilevel"/>
    <w:tmpl w:val="28E659DC"/>
    <w:lvl w:ilvl="0" w:tplc="08090003">
      <w:start w:val="1"/>
      <w:numFmt w:val="bullet"/>
      <w:lvlText w:val="o"/>
      <w:lvlJc w:val="left"/>
      <w:pPr>
        <w:ind w:left="1490" w:hanging="360"/>
      </w:pPr>
      <w:rPr>
        <w:rFonts w:ascii="Courier New" w:hAnsi="Courier New" w:cs="Courier New"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 w15:restartNumberingAfterBreak="0">
    <w:nsid w:val="09EC4A49"/>
    <w:multiLevelType w:val="hybridMultilevel"/>
    <w:tmpl w:val="0AB656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6BE3AEA"/>
    <w:multiLevelType w:val="hybridMultilevel"/>
    <w:tmpl w:val="A888D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020595"/>
    <w:multiLevelType w:val="hybridMultilevel"/>
    <w:tmpl w:val="A2C629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834A34"/>
    <w:multiLevelType w:val="hybridMultilevel"/>
    <w:tmpl w:val="BDE23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2F2F98"/>
    <w:multiLevelType w:val="hybridMultilevel"/>
    <w:tmpl w:val="E3D60ED0"/>
    <w:lvl w:ilvl="0" w:tplc="D6D2C316">
      <w:start w:val="2017"/>
      <w:numFmt w:val="bullet"/>
      <w:lvlText w:val="-"/>
      <w:lvlJc w:val="left"/>
      <w:pPr>
        <w:ind w:left="360" w:hanging="360"/>
      </w:pPr>
      <w:rPr>
        <w:rFonts w:ascii="Calibri" w:eastAsiaTheme="minorHAnsi" w:hAnsi="Calibri" w:cstheme="minorBidi" w:hint="default"/>
      </w:rPr>
    </w:lvl>
    <w:lvl w:ilvl="1" w:tplc="D6D2C316">
      <w:start w:val="2017"/>
      <w:numFmt w:val="bullet"/>
      <w:lvlText w:val="-"/>
      <w:lvlJc w:val="left"/>
      <w:pPr>
        <w:ind w:left="1080" w:hanging="360"/>
      </w:pPr>
      <w:rPr>
        <w:rFonts w:ascii="Calibri" w:eastAsiaTheme="minorHAnsi" w:hAnsi="Calibri" w:cstheme="minorBidi"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1356054"/>
    <w:multiLevelType w:val="hybridMultilevel"/>
    <w:tmpl w:val="8F9273C4"/>
    <w:lvl w:ilvl="0" w:tplc="0A9C663C">
      <w:start w:val="1"/>
      <w:numFmt w:val="bullet"/>
      <w:lvlText w:val="-"/>
      <w:lvlJc w:val="left"/>
      <w:pPr>
        <w:ind w:left="720" w:hanging="360"/>
      </w:pPr>
      <w:rPr>
        <w:rFonts w:ascii="Verdana" w:eastAsiaTheme="minorHAnsi" w:hAnsi="Verdana" w:cs="Verdan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CBF"/>
    <w:rsid w:val="00007B0E"/>
    <w:rsid w:val="000179FE"/>
    <w:rsid w:val="00030515"/>
    <w:rsid w:val="000700F3"/>
    <w:rsid w:val="00071468"/>
    <w:rsid w:val="00080094"/>
    <w:rsid w:val="000C240A"/>
    <w:rsid w:val="000E146E"/>
    <w:rsid w:val="00121485"/>
    <w:rsid w:val="001517E9"/>
    <w:rsid w:val="0016015D"/>
    <w:rsid w:val="001824B9"/>
    <w:rsid w:val="00187167"/>
    <w:rsid w:val="001A10B8"/>
    <w:rsid w:val="001A19E3"/>
    <w:rsid w:val="001D3EA6"/>
    <w:rsid w:val="001E2625"/>
    <w:rsid w:val="001F2370"/>
    <w:rsid w:val="00207624"/>
    <w:rsid w:val="002370CC"/>
    <w:rsid w:val="00270F82"/>
    <w:rsid w:val="002A3151"/>
    <w:rsid w:val="002B337F"/>
    <w:rsid w:val="002B4A4C"/>
    <w:rsid w:val="002B6DD4"/>
    <w:rsid w:val="00386480"/>
    <w:rsid w:val="00393A3B"/>
    <w:rsid w:val="003B1C3E"/>
    <w:rsid w:val="00403769"/>
    <w:rsid w:val="00415069"/>
    <w:rsid w:val="00480B64"/>
    <w:rsid w:val="004A09BC"/>
    <w:rsid w:val="004B7517"/>
    <w:rsid w:val="004E31B8"/>
    <w:rsid w:val="00561091"/>
    <w:rsid w:val="005E44B1"/>
    <w:rsid w:val="00605DC4"/>
    <w:rsid w:val="00630262"/>
    <w:rsid w:val="00631588"/>
    <w:rsid w:val="00673D07"/>
    <w:rsid w:val="00687FBD"/>
    <w:rsid w:val="006902E1"/>
    <w:rsid w:val="006A1A00"/>
    <w:rsid w:val="006D3951"/>
    <w:rsid w:val="00703A00"/>
    <w:rsid w:val="00710C2F"/>
    <w:rsid w:val="00792701"/>
    <w:rsid w:val="007A01D6"/>
    <w:rsid w:val="0082448A"/>
    <w:rsid w:val="008477FB"/>
    <w:rsid w:val="00880DCA"/>
    <w:rsid w:val="008B0BB3"/>
    <w:rsid w:val="008E0957"/>
    <w:rsid w:val="009E1B75"/>
    <w:rsid w:val="009E559E"/>
    <w:rsid w:val="00A255CD"/>
    <w:rsid w:val="00A87BBA"/>
    <w:rsid w:val="00A93EAF"/>
    <w:rsid w:val="00BB6396"/>
    <w:rsid w:val="00BC5769"/>
    <w:rsid w:val="00C348F9"/>
    <w:rsid w:val="00C65CBF"/>
    <w:rsid w:val="00D54AF1"/>
    <w:rsid w:val="00D7019F"/>
    <w:rsid w:val="00E07C2A"/>
    <w:rsid w:val="00E2504F"/>
    <w:rsid w:val="00E35E82"/>
    <w:rsid w:val="00E5577E"/>
    <w:rsid w:val="00E5738E"/>
    <w:rsid w:val="00EB452A"/>
    <w:rsid w:val="00ED4C2A"/>
    <w:rsid w:val="00F16A0B"/>
    <w:rsid w:val="00F33D8C"/>
    <w:rsid w:val="00F727AE"/>
    <w:rsid w:val="00F7547C"/>
    <w:rsid w:val="00F93914"/>
    <w:rsid w:val="00FA046A"/>
    <w:rsid w:val="00FA7935"/>
    <w:rsid w:val="00FE68F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2116B"/>
  <w15:chartTrackingRefBased/>
  <w15:docId w15:val="{B7BB9456-4E0E-4CBF-BFA4-FCC01C8C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5CB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aliases w:val="List numbered"/>
    <w:basedOn w:val="Normal"/>
    <w:uiPriority w:val="34"/>
    <w:qFormat/>
    <w:rsid w:val="00C65CBF"/>
    <w:pPr>
      <w:spacing w:after="0" w:line="240" w:lineRule="auto"/>
      <w:ind w:left="720"/>
      <w:contextualSpacing/>
    </w:pPr>
    <w:rPr>
      <w:rFonts w:ascii="Times New Roman" w:eastAsia="Times New Roman" w:hAnsi="Times New Roman" w:cs="Times New Roman"/>
      <w:sz w:val="24"/>
      <w:szCs w:val="24"/>
      <w:lang w:val="nl-BE" w:eastAsia="nl-BE"/>
    </w:rPr>
  </w:style>
  <w:style w:type="character" w:styleId="Hyperlink">
    <w:name w:val="Hyperlink"/>
    <w:basedOn w:val="DefaultParagraphFont"/>
    <w:uiPriority w:val="99"/>
    <w:unhideWhenUsed/>
    <w:rsid w:val="00C65CBF"/>
    <w:rPr>
      <w:color w:val="0563C1" w:themeColor="hyperlink"/>
      <w:u w:val="single"/>
    </w:rPr>
  </w:style>
  <w:style w:type="paragraph" w:styleId="Header">
    <w:name w:val="header"/>
    <w:basedOn w:val="Normal"/>
    <w:link w:val="HeaderChar"/>
    <w:uiPriority w:val="99"/>
    <w:unhideWhenUsed/>
    <w:rsid w:val="00C65C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5CBF"/>
  </w:style>
  <w:style w:type="paragraph" w:styleId="Footer">
    <w:name w:val="footer"/>
    <w:basedOn w:val="Normal"/>
    <w:link w:val="FooterChar"/>
    <w:uiPriority w:val="99"/>
    <w:unhideWhenUsed/>
    <w:rsid w:val="00C65C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5CBF"/>
  </w:style>
  <w:style w:type="paragraph" w:styleId="FootnoteText">
    <w:name w:val="footnote text"/>
    <w:basedOn w:val="Normal"/>
    <w:link w:val="FootnoteTextChar"/>
    <w:uiPriority w:val="99"/>
    <w:unhideWhenUsed/>
    <w:rsid w:val="00C65CBF"/>
    <w:pPr>
      <w:spacing w:after="0" w:line="240" w:lineRule="auto"/>
    </w:pPr>
    <w:rPr>
      <w:sz w:val="20"/>
      <w:szCs w:val="20"/>
    </w:rPr>
  </w:style>
  <w:style w:type="character" w:customStyle="1" w:styleId="FootnoteTextChar">
    <w:name w:val="Footnote Text Char"/>
    <w:basedOn w:val="DefaultParagraphFont"/>
    <w:link w:val="FootnoteText"/>
    <w:uiPriority w:val="99"/>
    <w:rsid w:val="00C65CBF"/>
    <w:rPr>
      <w:sz w:val="20"/>
      <w:szCs w:val="20"/>
    </w:rPr>
  </w:style>
  <w:style w:type="character" w:styleId="FootnoteReference">
    <w:name w:val="footnote reference"/>
    <w:basedOn w:val="DefaultParagraphFont"/>
    <w:uiPriority w:val="99"/>
    <w:unhideWhenUsed/>
    <w:rsid w:val="00C65CBF"/>
    <w:rPr>
      <w:vertAlign w:val="superscript"/>
    </w:rPr>
  </w:style>
  <w:style w:type="character" w:styleId="FollowedHyperlink">
    <w:name w:val="FollowedHyperlink"/>
    <w:basedOn w:val="DefaultParagraphFont"/>
    <w:uiPriority w:val="99"/>
    <w:semiHidden/>
    <w:unhideWhenUsed/>
    <w:rsid w:val="00071468"/>
    <w:rPr>
      <w:color w:val="954F72" w:themeColor="followedHyperlink"/>
      <w:u w:val="single"/>
    </w:rPr>
  </w:style>
  <w:style w:type="character" w:styleId="CommentReference">
    <w:name w:val="annotation reference"/>
    <w:basedOn w:val="DefaultParagraphFont"/>
    <w:uiPriority w:val="99"/>
    <w:semiHidden/>
    <w:unhideWhenUsed/>
    <w:rsid w:val="00071468"/>
    <w:rPr>
      <w:sz w:val="16"/>
      <w:szCs w:val="16"/>
    </w:rPr>
  </w:style>
  <w:style w:type="paragraph" w:styleId="CommentText">
    <w:name w:val="annotation text"/>
    <w:basedOn w:val="Normal"/>
    <w:link w:val="CommentTextChar"/>
    <w:uiPriority w:val="99"/>
    <w:semiHidden/>
    <w:unhideWhenUsed/>
    <w:rsid w:val="00071468"/>
    <w:pPr>
      <w:spacing w:line="240" w:lineRule="auto"/>
    </w:pPr>
    <w:rPr>
      <w:sz w:val="20"/>
      <w:szCs w:val="20"/>
    </w:rPr>
  </w:style>
  <w:style w:type="character" w:customStyle="1" w:styleId="CommentTextChar">
    <w:name w:val="Comment Text Char"/>
    <w:basedOn w:val="DefaultParagraphFont"/>
    <w:link w:val="CommentText"/>
    <w:uiPriority w:val="99"/>
    <w:semiHidden/>
    <w:rsid w:val="00071468"/>
    <w:rPr>
      <w:sz w:val="20"/>
      <w:szCs w:val="20"/>
    </w:rPr>
  </w:style>
  <w:style w:type="paragraph" w:styleId="CommentSubject">
    <w:name w:val="annotation subject"/>
    <w:basedOn w:val="CommentText"/>
    <w:next w:val="CommentText"/>
    <w:link w:val="CommentSubjectChar"/>
    <w:uiPriority w:val="99"/>
    <w:semiHidden/>
    <w:unhideWhenUsed/>
    <w:rsid w:val="00071468"/>
    <w:rPr>
      <w:b/>
      <w:bCs/>
    </w:rPr>
  </w:style>
  <w:style w:type="character" w:customStyle="1" w:styleId="CommentSubjectChar">
    <w:name w:val="Comment Subject Char"/>
    <w:basedOn w:val="CommentTextChar"/>
    <w:link w:val="CommentSubject"/>
    <w:uiPriority w:val="99"/>
    <w:semiHidden/>
    <w:rsid w:val="00071468"/>
    <w:rPr>
      <w:b/>
      <w:bCs/>
      <w:sz w:val="20"/>
      <w:szCs w:val="20"/>
    </w:rPr>
  </w:style>
  <w:style w:type="paragraph" w:styleId="BalloonText">
    <w:name w:val="Balloon Text"/>
    <w:basedOn w:val="Normal"/>
    <w:link w:val="BalloonTextChar"/>
    <w:uiPriority w:val="99"/>
    <w:semiHidden/>
    <w:unhideWhenUsed/>
    <w:rsid w:val="00071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468"/>
    <w:rPr>
      <w:rFonts w:ascii="Segoe UI" w:hAnsi="Segoe UI" w:cs="Segoe UI"/>
      <w:sz w:val="18"/>
      <w:szCs w:val="18"/>
    </w:rPr>
  </w:style>
  <w:style w:type="character" w:customStyle="1" w:styleId="UnresolvedMention1">
    <w:name w:val="Unresolved Mention1"/>
    <w:basedOn w:val="DefaultParagraphFont"/>
    <w:uiPriority w:val="99"/>
    <w:semiHidden/>
    <w:unhideWhenUsed/>
    <w:rsid w:val="00880DCA"/>
    <w:rPr>
      <w:color w:val="605E5C"/>
      <w:shd w:val="clear" w:color="auto" w:fill="E1DFDD"/>
    </w:rPr>
  </w:style>
  <w:style w:type="character" w:customStyle="1" w:styleId="UnresolvedMention2">
    <w:name w:val="Unresolved Mention2"/>
    <w:basedOn w:val="DefaultParagraphFont"/>
    <w:uiPriority w:val="99"/>
    <w:semiHidden/>
    <w:unhideWhenUsed/>
    <w:rsid w:val="00605DC4"/>
    <w:rPr>
      <w:color w:val="605E5C"/>
      <w:shd w:val="clear" w:color="auto" w:fill="E1DFDD"/>
    </w:rPr>
  </w:style>
  <w:style w:type="table" w:styleId="TableGrid">
    <w:name w:val="Table Grid"/>
    <w:basedOn w:val="TableNormal"/>
    <w:uiPriority w:val="59"/>
    <w:rsid w:val="00F33D8C"/>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0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orms/THKMId1JspG9wY5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obility%20aanvraag%20budget%20sjabloon%202024-2025.xls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resources/distance-calculator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F077A-C506-40B7-9602-40DE3582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855</Words>
  <Characters>4708</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UHasselt</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IGNOUL Sofie</dc:creator>
  <cp:keywords/>
  <dc:description/>
  <cp:lastModifiedBy>SCHAEKEN Sara</cp:lastModifiedBy>
  <cp:revision>6</cp:revision>
  <dcterms:created xsi:type="dcterms:W3CDTF">2024-11-19T10:22:00Z</dcterms:created>
  <dcterms:modified xsi:type="dcterms:W3CDTF">2025-05-16T09:12:00Z</dcterms:modified>
</cp:coreProperties>
</file>