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F59EB" w14:textId="68369649" w:rsidR="00C55308" w:rsidRPr="00C55308" w:rsidRDefault="00841FD0" w:rsidP="00763EDD">
      <w:pPr>
        <w:spacing w:line="276" w:lineRule="auto"/>
        <w:ind w:left="0"/>
        <w:rPr>
          <w:rFonts w:ascii="Corbel" w:eastAsiaTheme="minorHAnsi" w:hAnsi="Corbel" w:cs="Arial"/>
          <w:b/>
          <w:sz w:val="28"/>
          <w:szCs w:val="28"/>
          <w:lang w:val="en-GB" w:eastAsia="en-US"/>
        </w:rPr>
      </w:pPr>
      <w:bookmarkStart w:id="0" w:name="_GoBack"/>
      <w:bookmarkEnd w:id="0"/>
      <w:r>
        <w:rPr>
          <w:rFonts w:ascii="Corbel" w:eastAsiaTheme="minorHAnsi" w:hAnsi="Corbel" w:cs="Arial"/>
          <w:b/>
          <w:sz w:val="28"/>
          <w:szCs w:val="28"/>
          <w:lang w:val="en-GB" w:eastAsia="en-US"/>
        </w:rPr>
        <w:t>T</w:t>
      </w:r>
      <w:r w:rsidR="00C55308" w:rsidRPr="00C55308">
        <w:rPr>
          <w:rFonts w:ascii="Corbel" w:eastAsiaTheme="minorHAnsi" w:hAnsi="Corbel" w:cs="Arial"/>
          <w:b/>
          <w:sz w:val="28"/>
          <w:szCs w:val="28"/>
          <w:lang w:val="en-GB" w:eastAsia="en-US"/>
        </w:rPr>
        <w:t>he "Interuniversity BOF projects" program</w:t>
      </w:r>
      <w:r w:rsidR="00C55308">
        <w:rPr>
          <w:rFonts w:ascii="Corbel" w:eastAsiaTheme="minorHAnsi" w:hAnsi="Corbel" w:cs="Arial"/>
          <w:b/>
          <w:sz w:val="28"/>
          <w:szCs w:val="28"/>
          <w:lang w:val="en-GB" w:eastAsia="en-US"/>
        </w:rPr>
        <w:t>me</w:t>
      </w:r>
      <w:r>
        <w:rPr>
          <w:rFonts w:ascii="Corbel" w:eastAsiaTheme="minorHAnsi" w:hAnsi="Corbel" w:cs="Arial"/>
          <w:b/>
          <w:sz w:val="28"/>
          <w:szCs w:val="28"/>
          <w:lang w:val="en-GB" w:eastAsia="en-US"/>
        </w:rPr>
        <w:t xml:space="preserve"> -  iBOF</w:t>
      </w:r>
      <w:r w:rsidR="00FC52A7">
        <w:rPr>
          <w:rFonts w:ascii="Corbel" w:eastAsiaTheme="minorHAnsi" w:hAnsi="Corbel" w:cs="Arial"/>
          <w:b/>
          <w:sz w:val="28"/>
          <w:szCs w:val="28"/>
          <w:lang w:val="en-GB" w:eastAsia="en-US"/>
        </w:rPr>
        <w:t xml:space="preserve"> 2023</w:t>
      </w:r>
    </w:p>
    <w:p w14:paraId="47595BA5" w14:textId="77777777" w:rsidR="00C55308" w:rsidRPr="00C55308" w:rsidRDefault="00C55308" w:rsidP="00763EDD">
      <w:pPr>
        <w:spacing w:line="276" w:lineRule="auto"/>
        <w:ind w:left="0"/>
        <w:rPr>
          <w:rFonts w:ascii="Corbel" w:eastAsiaTheme="minorHAnsi" w:hAnsi="Corbel" w:cs="Arial"/>
          <w:b/>
          <w:sz w:val="28"/>
          <w:szCs w:val="28"/>
          <w:lang w:val="en-GB" w:eastAsia="en-US"/>
        </w:rPr>
      </w:pPr>
    </w:p>
    <w:p w14:paraId="6EFD58B0" w14:textId="77777777" w:rsidR="00C55308" w:rsidRPr="004728D1" w:rsidRDefault="00C55308" w:rsidP="00763EDD">
      <w:pPr>
        <w:spacing w:line="240" w:lineRule="auto"/>
        <w:ind w:left="0"/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</w:pPr>
      <w:r w:rsidRPr="004728D1"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  <w:t>Interuniversity BOF projects (iBOF projects)</w:t>
      </w:r>
    </w:p>
    <w:p w14:paraId="08403E12" w14:textId="77777777" w:rsidR="00C55308" w:rsidRPr="00C55308" w:rsidRDefault="00C55308" w:rsidP="00763EDD">
      <w:pPr>
        <w:spacing w:line="276" w:lineRule="auto"/>
        <w:ind w:left="0"/>
        <w:rPr>
          <w:rFonts w:ascii="Corbel" w:eastAsiaTheme="minorHAnsi" w:hAnsi="Corbel" w:cs="Arial"/>
          <w:b/>
          <w:sz w:val="28"/>
          <w:szCs w:val="28"/>
          <w:lang w:val="en-GB" w:eastAsia="en-US"/>
        </w:rPr>
      </w:pPr>
    </w:p>
    <w:p w14:paraId="2399DBD5" w14:textId="2982A90B" w:rsidR="00C55308" w:rsidRPr="00C55308" w:rsidRDefault="00763EDD" w:rsidP="00763EDD">
      <w:pPr>
        <w:spacing w:line="276" w:lineRule="auto"/>
        <w:ind w:left="0"/>
        <w:rPr>
          <w:rFonts w:ascii="Corbel" w:eastAsiaTheme="minorHAnsi" w:hAnsi="Corbel" w:cs="Arial"/>
          <w:sz w:val="22"/>
          <w:szCs w:val="22"/>
          <w:lang w:val="en-GB" w:eastAsia="en-US"/>
        </w:rPr>
      </w:pPr>
      <w:r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In </w:t>
      </w:r>
      <w:r w:rsid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implementation of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Article 49/1 of the BOF </w:t>
      </w:r>
      <w:r w:rsidR="004728D1">
        <w:rPr>
          <w:rFonts w:ascii="Corbel" w:eastAsiaTheme="minorHAnsi" w:hAnsi="Corbel" w:cs="Arial"/>
          <w:sz w:val="22"/>
          <w:szCs w:val="22"/>
          <w:lang w:val="en-GB" w:eastAsia="en-US"/>
        </w:rPr>
        <w:t>decree</w:t>
      </w:r>
      <w:r>
        <w:rPr>
          <w:rFonts w:ascii="Corbel" w:eastAsiaTheme="minorHAnsi" w:hAnsi="Corbel" w:cs="Arial"/>
          <w:sz w:val="22"/>
          <w:szCs w:val="22"/>
          <w:lang w:val="en-GB" w:eastAsia="en-US"/>
        </w:rPr>
        <w:t>,</w:t>
      </w:r>
      <w:r w:rsidR="004728D1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>as approved by the Flemish Government on 3 May 2019, the Flemish universities are launching</w:t>
      </w:r>
      <w:r w:rsidR="00FC52A7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in 2021 for the second time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a call for interuniversity BOF projects (iBOF projects). </w:t>
      </w:r>
      <w:r w:rsidR="00FC52A7">
        <w:rPr>
          <w:rFonts w:ascii="Corbel" w:eastAsiaTheme="minorHAnsi" w:hAnsi="Corbel" w:cs="Arial"/>
          <w:sz w:val="22"/>
          <w:szCs w:val="22"/>
          <w:lang w:val="en-GB" w:eastAsia="en-US"/>
        </w:rPr>
        <w:t>A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n iBOF call </w:t>
      </w:r>
      <w:r w:rsidR="00C55308">
        <w:rPr>
          <w:rFonts w:ascii="Corbel" w:eastAsiaTheme="minorHAnsi" w:hAnsi="Corbel" w:cs="Arial"/>
          <w:sz w:val="22"/>
          <w:szCs w:val="22"/>
          <w:lang w:val="en-GB" w:eastAsia="en-US"/>
        </w:rPr>
        <w:t>will be launched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every two years.</w:t>
      </w:r>
    </w:p>
    <w:p w14:paraId="7B27CEC8" w14:textId="76D9F7FD" w:rsidR="00B51524" w:rsidRPr="004728D1" w:rsidRDefault="00B51524" w:rsidP="00763EDD">
      <w:pPr>
        <w:spacing w:line="276" w:lineRule="auto"/>
        <w:ind w:left="0"/>
        <w:rPr>
          <w:rFonts w:ascii="Corbel" w:eastAsiaTheme="minorHAnsi" w:hAnsi="Corbel" w:cs="Arial"/>
          <w:b/>
          <w:sz w:val="22"/>
          <w:szCs w:val="22"/>
          <w:lang w:val="en-GB" w:eastAsia="en-US"/>
        </w:rPr>
      </w:pPr>
    </w:p>
    <w:p w14:paraId="503EA112" w14:textId="77777777" w:rsidR="00C55308" w:rsidRPr="00C55308" w:rsidRDefault="00C55308" w:rsidP="00763EDD">
      <w:pPr>
        <w:spacing w:line="240" w:lineRule="auto"/>
        <w:ind w:left="0"/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</w:pPr>
      <w:r w:rsidRPr="00C55308"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  <w:t>Concept</w:t>
      </w:r>
    </w:p>
    <w:p w14:paraId="0DB60E54" w14:textId="062FE8AC" w:rsidR="00C55308" w:rsidRDefault="00C55308" w:rsidP="00763EDD">
      <w:pPr>
        <w:spacing w:line="276" w:lineRule="auto"/>
        <w:ind w:left="0"/>
        <w:rPr>
          <w:rFonts w:ascii="Corbel" w:eastAsiaTheme="minorHAnsi" w:hAnsi="Corbel" w:cs="Arial"/>
          <w:sz w:val="22"/>
          <w:szCs w:val="22"/>
          <w:lang w:val="en-GB" w:eastAsia="en-US"/>
        </w:rPr>
      </w:pPr>
      <w:r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With iBOF funding excellent, frontier or blue sky 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research is supported that </w:t>
      </w:r>
      <w:r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will be 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carried out in </w:t>
      </w:r>
      <w:r w:rsidR="00763EDD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a consortium of 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at least 3 promoters </w:t>
      </w:r>
      <w:r w:rsidR="007B0729">
        <w:rPr>
          <w:rFonts w:ascii="Corbel" w:eastAsiaTheme="minorHAnsi" w:hAnsi="Corbel" w:cs="Arial"/>
          <w:sz w:val="22"/>
          <w:szCs w:val="22"/>
          <w:lang w:val="en-GB" w:eastAsia="en-US"/>
        </w:rPr>
        <w:t>from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at least 2 Flemish universities. An iBOF project brings together top researchers  who, </w:t>
      </w:r>
      <w:r w:rsidR="004728D1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through 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such an interuniversity project, </w:t>
      </w:r>
      <w:r w:rsidR="00F53BA6">
        <w:rPr>
          <w:rFonts w:ascii="Corbel" w:eastAsiaTheme="minorHAnsi" w:hAnsi="Corbel" w:cs="Arial"/>
          <w:sz w:val="22"/>
          <w:szCs w:val="22"/>
          <w:lang w:val="en-GB" w:eastAsia="en-US"/>
        </w:rPr>
        <w:t>will</w:t>
      </w:r>
      <w:r w:rsidR="007B0729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(further)</w:t>
      </w:r>
      <w:r w:rsidR="00F53BA6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</w:t>
      </w:r>
      <w:r w:rsidR="00763EDD">
        <w:rPr>
          <w:rFonts w:ascii="Corbel" w:eastAsiaTheme="minorHAnsi" w:hAnsi="Corbel" w:cs="Arial"/>
          <w:sz w:val="22"/>
          <w:szCs w:val="22"/>
          <w:lang w:val="en-GB" w:eastAsia="en-US"/>
        </w:rPr>
        <w:t>promote</w:t>
      </w:r>
      <w:r w:rsidR="00F53BA6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Flanders </w:t>
      </w:r>
      <w:r w:rsidR="00763EDD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at an </w:t>
      </w:r>
      <w:r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international </w:t>
      </w:r>
      <w:r w:rsidR="00763EDD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level 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by deepening or broadening scientific knowledge and increasing capacity building in a sustainable partnership. </w:t>
      </w:r>
      <w:r w:rsidR="00FC52A7">
        <w:rPr>
          <w:rFonts w:ascii="Corbel" w:eastAsiaTheme="minorHAnsi" w:hAnsi="Corbel" w:cs="Arial"/>
          <w:sz w:val="22"/>
          <w:szCs w:val="22"/>
          <w:lang w:val="en-GB" w:eastAsia="en-US"/>
        </w:rPr>
        <w:t>The involvement of</w:t>
      </w:r>
      <w:r w:rsidR="00FC52A7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promising researchers with great potential</w:t>
      </w:r>
      <w:r w:rsidR="00FC52A7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is highly recommended. 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The applying consortium must submit a concerted research proposal with a duration of 4 years, in which each promoter provides </w:t>
      </w:r>
      <w:r w:rsidR="007B0729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essential 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expertise for the </w:t>
      </w:r>
      <w:r>
        <w:rPr>
          <w:rFonts w:ascii="Corbel" w:eastAsiaTheme="minorHAnsi" w:hAnsi="Corbel" w:cs="Arial"/>
          <w:sz w:val="22"/>
          <w:szCs w:val="22"/>
          <w:lang w:val="en-GB" w:eastAsia="en-US"/>
        </w:rPr>
        <w:t>realization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of the proposal. At the same time, the prom</w:t>
      </w:r>
      <w:r>
        <w:rPr>
          <w:rFonts w:ascii="Corbel" w:eastAsiaTheme="minorHAnsi" w:hAnsi="Corbel" w:cs="Arial"/>
          <w:sz w:val="22"/>
          <w:szCs w:val="22"/>
          <w:lang w:val="en-GB" w:eastAsia="en-US"/>
        </w:rPr>
        <w:t>oters must be complementary to each other and/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>or mutually reinforcing a</w:t>
      </w:r>
      <w:r w:rsidR="007B0729">
        <w:rPr>
          <w:rFonts w:ascii="Corbel" w:eastAsiaTheme="minorHAnsi" w:hAnsi="Corbel" w:cs="Arial"/>
          <w:sz w:val="22"/>
          <w:szCs w:val="22"/>
          <w:lang w:val="en-GB" w:eastAsia="en-US"/>
        </w:rPr>
        <w:t>s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they need each other to be able to carry out the project in synergy. They may have worked together in the past, but th</w:t>
      </w:r>
      <w:r w:rsidR="00763EDD">
        <w:rPr>
          <w:rFonts w:ascii="Corbel" w:eastAsiaTheme="minorHAnsi" w:hAnsi="Corbel" w:cs="Arial"/>
          <w:sz w:val="22"/>
          <w:szCs w:val="22"/>
          <w:lang w:val="en-GB" w:eastAsia="en-US"/>
        </w:rPr>
        <w:t>is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is not a requirement.</w:t>
      </w:r>
    </w:p>
    <w:p w14:paraId="421BB2ED" w14:textId="77777777" w:rsidR="00C55308" w:rsidRPr="00C55308" w:rsidRDefault="00C55308" w:rsidP="00763EDD">
      <w:pPr>
        <w:spacing w:line="276" w:lineRule="auto"/>
        <w:ind w:left="0"/>
        <w:rPr>
          <w:rFonts w:ascii="Corbel" w:eastAsiaTheme="minorHAnsi" w:hAnsi="Corbel" w:cs="Arial"/>
          <w:sz w:val="22"/>
          <w:szCs w:val="22"/>
          <w:lang w:val="en-GB" w:eastAsia="en-US"/>
        </w:rPr>
      </w:pPr>
    </w:p>
    <w:p w14:paraId="1C505761" w14:textId="7DAE0711" w:rsidR="00C55308" w:rsidRDefault="00C55308" w:rsidP="00763EDD">
      <w:pPr>
        <w:spacing w:line="276" w:lineRule="auto"/>
        <w:ind w:left="0"/>
        <w:rPr>
          <w:rFonts w:ascii="Corbel" w:eastAsiaTheme="minorHAnsi" w:hAnsi="Corbel" w:cs="Arial"/>
          <w:sz w:val="22"/>
          <w:szCs w:val="22"/>
          <w:lang w:val="en-GB" w:eastAsia="en-US"/>
        </w:rPr>
      </w:pP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Proposals from all </w:t>
      </w:r>
      <w:r w:rsidRPr="00C55308">
        <w:rPr>
          <w:rFonts w:ascii="Corbel" w:eastAsiaTheme="minorHAnsi" w:hAnsi="Corbel" w:cs="Arial"/>
          <w:b/>
          <w:sz w:val="22"/>
          <w:szCs w:val="22"/>
          <w:lang w:val="en-GB" w:eastAsia="en-US"/>
        </w:rPr>
        <w:t>domains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are possible,</w:t>
      </w:r>
      <w:r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</w:t>
      </w:r>
      <w:r w:rsidR="00FC52A7">
        <w:rPr>
          <w:rFonts w:ascii="Corbel" w:eastAsiaTheme="minorHAnsi" w:hAnsi="Corbel" w:cs="Arial"/>
          <w:sz w:val="22"/>
          <w:szCs w:val="22"/>
          <w:lang w:val="en-GB" w:eastAsia="en-US"/>
        </w:rPr>
        <w:t>both mono- and</w:t>
      </w:r>
      <w:r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>interdisciplinary</w:t>
      </w:r>
      <w:r w:rsidR="00763EDD" w:rsidRPr="00763EDD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</w:t>
      </w:r>
      <w:r w:rsidR="00FC52A7">
        <w:rPr>
          <w:rFonts w:ascii="Corbel" w:eastAsiaTheme="minorHAnsi" w:hAnsi="Corbel" w:cs="Arial"/>
          <w:sz w:val="22"/>
          <w:szCs w:val="22"/>
          <w:lang w:val="en-GB" w:eastAsia="en-US"/>
        </w:rPr>
        <w:t>project proposals can be submitted</w:t>
      </w:r>
      <w:r>
        <w:rPr>
          <w:rFonts w:ascii="Corbel" w:eastAsiaTheme="minorHAnsi" w:hAnsi="Corbel" w:cs="Arial"/>
          <w:sz w:val="22"/>
          <w:szCs w:val="22"/>
          <w:lang w:val="en-GB" w:eastAsia="en-US"/>
        </w:rPr>
        <w:t>.</w:t>
      </w:r>
      <w:r w:rsidR="00FC52A7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</w:t>
      </w:r>
      <w:r w:rsidR="00FC52A7" w:rsidRPr="00FC52A7">
        <w:rPr>
          <w:rFonts w:ascii="Corbel" w:eastAsiaTheme="minorHAnsi" w:hAnsi="Corbel" w:cs="Arial"/>
          <w:sz w:val="22"/>
          <w:szCs w:val="22"/>
          <w:lang w:val="en-GB" w:eastAsia="en-US"/>
        </w:rPr>
        <w:t>When awarding the iBOF projects, the distribution of projects across domains is a point of attention.</w:t>
      </w:r>
    </w:p>
    <w:p w14:paraId="2B7CEAA5" w14:textId="02E81368" w:rsidR="00C55308" w:rsidRDefault="00C55308" w:rsidP="00763EDD">
      <w:pPr>
        <w:spacing w:line="276" w:lineRule="auto"/>
        <w:ind w:left="0"/>
        <w:rPr>
          <w:rFonts w:ascii="Corbel" w:eastAsiaTheme="minorHAnsi" w:hAnsi="Corbel" w:cs="Arial"/>
          <w:sz w:val="22"/>
          <w:szCs w:val="22"/>
          <w:lang w:val="en-GB" w:eastAsia="en-US"/>
        </w:rPr>
      </w:pPr>
    </w:p>
    <w:p w14:paraId="22427C61" w14:textId="77777777" w:rsidR="00C55308" w:rsidRPr="00C55308" w:rsidRDefault="00C55308" w:rsidP="00763EDD">
      <w:pPr>
        <w:spacing w:line="276" w:lineRule="auto"/>
        <w:ind w:left="0"/>
        <w:rPr>
          <w:rFonts w:ascii="Corbel" w:eastAsiaTheme="minorHAnsi" w:hAnsi="Corbel" w:cs="Arial"/>
          <w:b/>
          <w:sz w:val="22"/>
          <w:szCs w:val="22"/>
          <w:lang w:val="en-GB" w:eastAsia="en-US"/>
        </w:rPr>
      </w:pPr>
      <w:r w:rsidRPr="00C55308">
        <w:rPr>
          <w:rFonts w:ascii="Corbel" w:eastAsiaTheme="minorHAnsi" w:hAnsi="Corbel" w:cs="Arial"/>
          <w:b/>
          <w:sz w:val="22"/>
          <w:szCs w:val="22"/>
          <w:lang w:val="en-GB" w:eastAsia="en-US"/>
        </w:rPr>
        <w:t>Global budget and timing</w:t>
      </w:r>
    </w:p>
    <w:p w14:paraId="6BAA68C8" w14:textId="23056B68" w:rsidR="00C55308" w:rsidRDefault="00C55308" w:rsidP="00763EDD">
      <w:pPr>
        <w:spacing w:line="276" w:lineRule="auto"/>
        <w:ind w:left="0"/>
        <w:rPr>
          <w:rFonts w:ascii="Corbel" w:eastAsiaTheme="minorHAnsi" w:hAnsi="Corbel" w:cs="Arial"/>
          <w:sz w:val="22"/>
          <w:szCs w:val="22"/>
          <w:lang w:val="en-GB" w:eastAsia="en-US"/>
        </w:rPr>
      </w:pP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For this </w:t>
      </w:r>
      <w:r w:rsidR="002B6DCD">
        <w:rPr>
          <w:rFonts w:ascii="Corbel" w:eastAsiaTheme="minorHAnsi" w:hAnsi="Corbel" w:cs="Arial"/>
          <w:sz w:val="22"/>
          <w:szCs w:val="22"/>
          <w:lang w:val="en-GB" w:eastAsia="en-US"/>
        </w:rPr>
        <w:t>second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iBOF call, the BOF funds of 20</w:t>
      </w:r>
      <w:r w:rsidR="002B6DCD">
        <w:rPr>
          <w:rFonts w:ascii="Corbel" w:eastAsiaTheme="minorHAnsi" w:hAnsi="Corbel" w:cs="Arial"/>
          <w:sz w:val="22"/>
          <w:szCs w:val="22"/>
          <w:lang w:val="en-GB" w:eastAsia="en-US"/>
        </w:rPr>
        <w:t>22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and 202</w:t>
      </w:r>
      <w:r w:rsidR="002B6DCD">
        <w:rPr>
          <w:rFonts w:ascii="Corbel" w:eastAsiaTheme="minorHAnsi" w:hAnsi="Corbel" w:cs="Arial"/>
          <w:sz w:val="22"/>
          <w:szCs w:val="22"/>
          <w:lang w:val="en-GB" w:eastAsia="en-US"/>
        </w:rPr>
        <w:t>3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</w:t>
      </w:r>
      <w:r w:rsidR="00EA599E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that were 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allocated to this call are merged. </w:t>
      </w:r>
      <w:r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Therefore the overall budget will be 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at least € </w:t>
      </w:r>
      <w:r w:rsidR="002B6DCD">
        <w:rPr>
          <w:rFonts w:ascii="Corbel" w:eastAsiaTheme="minorHAnsi" w:hAnsi="Corbel" w:cs="Arial"/>
          <w:sz w:val="22"/>
          <w:szCs w:val="22"/>
          <w:lang w:val="en-GB" w:eastAsia="en-US"/>
        </w:rPr>
        <w:t>2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0 million. </w:t>
      </w:r>
    </w:p>
    <w:p w14:paraId="57B22644" w14:textId="77777777" w:rsidR="00C55308" w:rsidRPr="00C55308" w:rsidRDefault="00C55308" w:rsidP="00763EDD">
      <w:pPr>
        <w:spacing w:line="276" w:lineRule="auto"/>
        <w:ind w:left="0"/>
        <w:rPr>
          <w:rFonts w:ascii="Corbel" w:eastAsiaTheme="minorHAnsi" w:hAnsi="Corbel" w:cs="Arial"/>
          <w:sz w:val="22"/>
          <w:szCs w:val="22"/>
          <w:lang w:val="en-GB" w:eastAsia="en-US"/>
        </w:rPr>
      </w:pPr>
    </w:p>
    <w:p w14:paraId="0382AECE" w14:textId="21F63466" w:rsidR="00C55308" w:rsidRPr="00C55308" w:rsidRDefault="00763EDD" w:rsidP="00763EDD">
      <w:pPr>
        <w:spacing w:line="276" w:lineRule="auto"/>
        <w:ind w:left="0"/>
        <w:rPr>
          <w:rFonts w:ascii="Corbel" w:eastAsiaTheme="minorHAnsi" w:hAnsi="Corbel" w:cs="Arial"/>
          <w:sz w:val="22"/>
          <w:szCs w:val="22"/>
          <w:lang w:val="en-GB" w:eastAsia="en-US"/>
        </w:rPr>
      </w:pPr>
      <w:r>
        <w:rPr>
          <w:rFonts w:ascii="Corbel" w:eastAsiaTheme="minorHAnsi" w:hAnsi="Corbel" w:cs="Arial"/>
          <w:sz w:val="22"/>
          <w:szCs w:val="22"/>
          <w:lang w:val="en-GB" w:eastAsia="en-US"/>
        </w:rPr>
        <w:t>T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iming for this </w:t>
      </w:r>
      <w:r w:rsidR="002B6DCD">
        <w:rPr>
          <w:rFonts w:ascii="Corbel" w:eastAsiaTheme="minorHAnsi" w:hAnsi="Corbel" w:cs="Arial"/>
          <w:sz w:val="22"/>
          <w:szCs w:val="22"/>
          <w:lang w:val="en-GB" w:eastAsia="en-US"/>
        </w:rPr>
        <w:t>second</w:t>
      </w:r>
      <w:r w:rsidR="002B6DCD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>iBOF call:</w:t>
      </w:r>
    </w:p>
    <w:p w14:paraId="4778C8E9" w14:textId="579FE4FB" w:rsidR="00C55308" w:rsidRPr="00C55308" w:rsidRDefault="002B6DCD" w:rsidP="00763EDD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Corbel" w:eastAsiaTheme="minorHAnsi" w:hAnsi="Corbel" w:cs="Arial"/>
          <w:sz w:val="22"/>
          <w:szCs w:val="22"/>
          <w:lang w:val="en-GB" w:eastAsia="en-US"/>
        </w:rPr>
      </w:pPr>
      <w:r>
        <w:rPr>
          <w:rFonts w:ascii="Corbel" w:eastAsiaTheme="minorHAnsi" w:hAnsi="Corbel" w:cs="Arial"/>
          <w:sz w:val="22"/>
          <w:szCs w:val="22"/>
          <w:lang w:val="en-GB" w:eastAsia="en-US"/>
        </w:rPr>
        <w:t>2 June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20</w:t>
      </w:r>
      <w:r>
        <w:rPr>
          <w:rFonts w:ascii="Corbel" w:eastAsiaTheme="minorHAnsi" w:hAnsi="Corbel" w:cs="Arial"/>
          <w:sz w:val="22"/>
          <w:szCs w:val="22"/>
          <w:lang w:val="en-GB" w:eastAsia="en-US"/>
        </w:rPr>
        <w:t>2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1: launch </w:t>
      </w:r>
      <w:r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of the 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>call</w:t>
      </w:r>
    </w:p>
    <w:p w14:paraId="7FC075B2" w14:textId="6F88E43A" w:rsidR="00C55308" w:rsidRPr="00C55308" w:rsidRDefault="002B6DCD" w:rsidP="00763EDD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Corbel" w:eastAsiaTheme="minorHAnsi" w:hAnsi="Corbel" w:cs="Arial"/>
          <w:sz w:val="22"/>
          <w:szCs w:val="22"/>
          <w:lang w:val="en-GB" w:eastAsia="en-US"/>
        </w:rPr>
      </w:pPr>
      <w:r>
        <w:rPr>
          <w:rFonts w:ascii="Corbel" w:eastAsiaTheme="minorHAnsi" w:hAnsi="Corbel" w:cs="Arial"/>
          <w:sz w:val="22"/>
          <w:szCs w:val="22"/>
          <w:lang w:val="en-GB" w:eastAsia="en-US"/>
        </w:rPr>
        <w:t>26 Octo</w:t>
      </w:r>
      <w:r w:rsidR="00C55308">
        <w:rPr>
          <w:rFonts w:ascii="Corbel" w:eastAsiaTheme="minorHAnsi" w:hAnsi="Corbel" w:cs="Arial"/>
          <w:sz w:val="22"/>
          <w:szCs w:val="22"/>
          <w:lang w:val="en-GB" w:eastAsia="en-US"/>
        </w:rPr>
        <w:t>ber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20</w:t>
      </w:r>
      <w:r>
        <w:rPr>
          <w:rFonts w:ascii="Corbel" w:eastAsiaTheme="minorHAnsi" w:hAnsi="Corbel" w:cs="Arial"/>
          <w:sz w:val="22"/>
          <w:szCs w:val="22"/>
          <w:lang w:val="en-GB" w:eastAsia="en-US"/>
        </w:rPr>
        <w:t>2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1: deadline for submission of </w:t>
      </w:r>
      <w:r w:rsidR="0060735D">
        <w:rPr>
          <w:rFonts w:ascii="Corbel" w:eastAsiaTheme="minorHAnsi" w:hAnsi="Corbel" w:cs="Arial"/>
          <w:sz w:val="22"/>
          <w:szCs w:val="22"/>
          <w:lang w:val="en-GB" w:eastAsia="en-US"/>
        </w:rPr>
        <w:t>declaration</w:t>
      </w:r>
      <w:r w:rsidR="00763EDD">
        <w:rPr>
          <w:rFonts w:ascii="Corbel" w:eastAsiaTheme="minorHAnsi" w:hAnsi="Corbel" w:cs="Arial"/>
          <w:sz w:val="22"/>
          <w:szCs w:val="22"/>
          <w:lang w:val="en-GB" w:eastAsia="en-US"/>
        </w:rPr>
        <w:t>s</w:t>
      </w:r>
      <w:r w:rsidR="0060735D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of intent</w:t>
      </w:r>
    </w:p>
    <w:p w14:paraId="44FB613A" w14:textId="00100432" w:rsidR="002B6DCD" w:rsidRDefault="002B6DCD" w:rsidP="002B6DCD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Corbel" w:eastAsiaTheme="minorHAnsi" w:hAnsi="Corbel" w:cs="Arial"/>
          <w:sz w:val="22"/>
          <w:szCs w:val="22"/>
          <w:lang w:val="en-GB" w:eastAsia="en-US"/>
        </w:rPr>
      </w:pPr>
      <w:r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By 30 November 2021 (at the latest): </w:t>
      </w:r>
      <w:r w:rsidRPr="00CA4E6A">
        <w:rPr>
          <w:rFonts w:ascii="Corbel" w:eastAsiaTheme="minorHAnsi" w:hAnsi="Corbel" w:cs="Arial"/>
          <w:sz w:val="22"/>
          <w:szCs w:val="22"/>
          <w:lang w:val="en-GB" w:eastAsia="en-US"/>
        </w:rPr>
        <w:t>conclusive formal admissibility</w:t>
      </w:r>
    </w:p>
    <w:p w14:paraId="157032D1" w14:textId="664A7FFD" w:rsidR="00C55308" w:rsidRPr="00C55308" w:rsidRDefault="00841FD0" w:rsidP="00763EDD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Corbel" w:eastAsiaTheme="minorHAnsi" w:hAnsi="Corbel" w:cs="Arial"/>
          <w:sz w:val="22"/>
          <w:szCs w:val="22"/>
          <w:lang w:val="en-GB" w:eastAsia="en-US"/>
        </w:rPr>
      </w:pPr>
      <w:r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By 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>1 March 202</w:t>
      </w:r>
      <w:r w:rsidR="002B6DCD">
        <w:rPr>
          <w:rFonts w:ascii="Corbel" w:eastAsiaTheme="minorHAnsi" w:hAnsi="Corbel" w:cs="Arial"/>
          <w:sz w:val="22"/>
          <w:szCs w:val="22"/>
          <w:lang w:val="en-GB" w:eastAsia="en-US"/>
        </w:rPr>
        <w:t>2</w:t>
      </w:r>
      <w:r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</w:t>
      </w:r>
      <w:r w:rsidR="002B6DCD">
        <w:rPr>
          <w:rFonts w:ascii="Corbel" w:eastAsiaTheme="minorHAnsi" w:hAnsi="Corbel" w:cs="Arial"/>
          <w:sz w:val="22"/>
          <w:szCs w:val="22"/>
          <w:lang w:val="en-GB" w:eastAsia="en-US"/>
        </w:rPr>
        <w:t>(</w:t>
      </w:r>
      <w:r>
        <w:rPr>
          <w:rFonts w:ascii="Corbel" w:eastAsiaTheme="minorHAnsi" w:hAnsi="Corbel" w:cs="Arial"/>
          <w:sz w:val="22"/>
          <w:szCs w:val="22"/>
          <w:lang w:val="en-GB" w:eastAsia="en-US"/>
        </w:rPr>
        <w:t>at the latest</w:t>
      </w:r>
      <w:r w:rsidR="002B6DCD">
        <w:rPr>
          <w:rFonts w:ascii="Corbel" w:eastAsiaTheme="minorHAnsi" w:hAnsi="Corbel" w:cs="Arial"/>
          <w:sz w:val="22"/>
          <w:szCs w:val="22"/>
          <w:lang w:val="en-GB" w:eastAsia="en-US"/>
        </w:rPr>
        <w:t>)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: announcement of </w:t>
      </w:r>
      <w:r w:rsidR="006E75B9">
        <w:rPr>
          <w:rFonts w:ascii="Corbel" w:eastAsiaTheme="minorHAnsi" w:hAnsi="Corbel" w:cs="Arial"/>
          <w:sz w:val="22"/>
          <w:szCs w:val="22"/>
          <w:lang w:val="en-GB" w:eastAsia="en-US"/>
        </w:rPr>
        <w:t>admission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to the second selection phase</w:t>
      </w:r>
    </w:p>
    <w:p w14:paraId="0C5A26DD" w14:textId="531CFDAD" w:rsidR="00C55308" w:rsidRPr="00C55308" w:rsidRDefault="006E75B9" w:rsidP="00763EDD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Corbel" w:eastAsiaTheme="minorHAnsi" w:hAnsi="Corbel" w:cs="Arial"/>
          <w:sz w:val="22"/>
          <w:szCs w:val="22"/>
          <w:lang w:val="en-GB" w:eastAsia="en-US"/>
        </w:rPr>
      </w:pPr>
      <w:r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31 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>May 202</w:t>
      </w:r>
      <w:r w:rsidR="002B6DCD">
        <w:rPr>
          <w:rFonts w:ascii="Corbel" w:eastAsiaTheme="minorHAnsi" w:hAnsi="Corbel" w:cs="Arial"/>
          <w:sz w:val="22"/>
          <w:szCs w:val="22"/>
          <w:lang w:val="en-GB" w:eastAsia="en-US"/>
        </w:rPr>
        <w:t>2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: deadline for submitting </w:t>
      </w:r>
      <w:r>
        <w:rPr>
          <w:rFonts w:ascii="Corbel" w:eastAsiaTheme="minorHAnsi" w:hAnsi="Corbel" w:cs="Arial"/>
          <w:sz w:val="22"/>
          <w:szCs w:val="22"/>
          <w:lang w:val="en-GB" w:eastAsia="en-US"/>
        </w:rPr>
        <w:t>final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applications</w:t>
      </w:r>
    </w:p>
    <w:p w14:paraId="7991A2D4" w14:textId="1A3CBDDA" w:rsidR="00C55308" w:rsidRPr="00C55308" w:rsidRDefault="00C55308" w:rsidP="00763EDD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Corbel" w:eastAsiaTheme="minorHAnsi" w:hAnsi="Corbel" w:cs="Arial"/>
          <w:sz w:val="22"/>
          <w:szCs w:val="22"/>
          <w:lang w:val="en-GB" w:eastAsia="en-US"/>
        </w:rPr>
      </w:pP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>June-August 202</w:t>
      </w:r>
      <w:r w:rsidR="002B6DCD">
        <w:rPr>
          <w:rFonts w:ascii="Corbel" w:eastAsiaTheme="minorHAnsi" w:hAnsi="Corbel" w:cs="Arial"/>
          <w:sz w:val="22"/>
          <w:szCs w:val="22"/>
          <w:lang w:val="en-GB" w:eastAsia="en-US"/>
        </w:rPr>
        <w:t>2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: remote peer review </w:t>
      </w:r>
    </w:p>
    <w:p w14:paraId="6320A835" w14:textId="2B7B9B66" w:rsidR="00C55308" w:rsidRPr="00C55308" w:rsidRDefault="002B6DCD" w:rsidP="00763EDD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Corbel" w:eastAsiaTheme="minorHAnsi" w:hAnsi="Corbel" w:cs="Arial"/>
          <w:sz w:val="22"/>
          <w:szCs w:val="22"/>
          <w:lang w:val="en-GB" w:eastAsia="en-US"/>
        </w:rPr>
      </w:pPr>
      <w:r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9 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>September 202</w:t>
      </w:r>
      <w:r>
        <w:rPr>
          <w:rFonts w:ascii="Corbel" w:eastAsiaTheme="minorHAnsi" w:hAnsi="Corbel" w:cs="Arial"/>
          <w:sz w:val="22"/>
          <w:szCs w:val="22"/>
          <w:lang w:val="en-GB" w:eastAsia="en-US"/>
        </w:rPr>
        <w:t>2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>: deadline rebuttals coordinator-spokespersons</w:t>
      </w:r>
    </w:p>
    <w:p w14:paraId="76E1E992" w14:textId="294E8E21" w:rsidR="00C55308" w:rsidRPr="00C55308" w:rsidRDefault="002B6DCD" w:rsidP="00763EDD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Corbel" w:eastAsiaTheme="minorHAnsi" w:hAnsi="Corbel" w:cs="Arial"/>
          <w:sz w:val="22"/>
          <w:szCs w:val="22"/>
          <w:lang w:val="en-GB" w:eastAsia="en-US"/>
        </w:rPr>
      </w:pPr>
      <w:r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End of 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>September 202</w:t>
      </w:r>
      <w:r>
        <w:rPr>
          <w:rFonts w:ascii="Corbel" w:eastAsiaTheme="minorHAnsi" w:hAnsi="Corbel" w:cs="Arial"/>
          <w:sz w:val="22"/>
          <w:szCs w:val="22"/>
          <w:lang w:val="en-GB" w:eastAsia="en-US"/>
        </w:rPr>
        <w:t>2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: presentation </w:t>
      </w:r>
      <w:r w:rsidR="00EA599E">
        <w:rPr>
          <w:rFonts w:ascii="Corbel" w:eastAsiaTheme="minorHAnsi" w:hAnsi="Corbel" w:cs="Arial"/>
          <w:sz w:val="22"/>
          <w:szCs w:val="22"/>
          <w:lang w:val="en-GB" w:eastAsia="en-US"/>
        </w:rPr>
        <w:t>by</w:t>
      </w:r>
      <w:r w:rsidR="006E75B9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>the applying consortia</w:t>
      </w:r>
      <w:r w:rsidR="006E75B9" w:rsidRPr="006E75B9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</w:t>
      </w:r>
      <w:r w:rsidR="007B0729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to 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the international </w:t>
      </w:r>
      <w:r w:rsidR="00EA599E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evaluation 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>panel</w:t>
      </w:r>
      <w:r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and evaluation by the panel</w:t>
      </w:r>
    </w:p>
    <w:p w14:paraId="3F8706D5" w14:textId="6F410D9F" w:rsidR="002B6DCD" w:rsidRDefault="00C55308" w:rsidP="00763EDD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Corbel" w:eastAsiaTheme="minorHAnsi" w:hAnsi="Corbel" w:cs="Arial"/>
          <w:sz w:val="22"/>
          <w:szCs w:val="22"/>
          <w:lang w:val="en-GB" w:eastAsia="en-US"/>
        </w:rPr>
      </w:pP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>October 202</w:t>
      </w:r>
      <w:r w:rsidR="002B6DCD">
        <w:rPr>
          <w:rFonts w:ascii="Corbel" w:eastAsiaTheme="minorHAnsi" w:hAnsi="Corbel" w:cs="Arial"/>
          <w:sz w:val="22"/>
          <w:szCs w:val="22"/>
          <w:lang w:val="en-GB" w:eastAsia="en-US"/>
        </w:rPr>
        <w:t>2</w:t>
      </w:r>
      <w:r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: interuniversity </w:t>
      </w:r>
      <w:r w:rsidR="002B6DCD">
        <w:rPr>
          <w:rFonts w:ascii="Corbel" w:eastAsiaTheme="minorHAnsi" w:hAnsi="Corbel" w:cs="Arial"/>
          <w:sz w:val="22"/>
          <w:szCs w:val="22"/>
          <w:lang w:val="en-GB" w:eastAsia="en-US"/>
        </w:rPr>
        <w:t>discussions and decision on financing</w:t>
      </w:r>
    </w:p>
    <w:p w14:paraId="53CA6A98" w14:textId="2DB49150" w:rsidR="00C55308" w:rsidRPr="00C55308" w:rsidRDefault="002B6DCD" w:rsidP="00763EDD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Corbel" w:eastAsiaTheme="minorHAnsi" w:hAnsi="Corbel" w:cs="Arial"/>
          <w:sz w:val="22"/>
          <w:szCs w:val="22"/>
          <w:lang w:val="en-GB" w:eastAsia="en-US"/>
        </w:rPr>
      </w:pPr>
      <w:r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November 2022: intra-university </w:t>
      </w:r>
      <w:r w:rsidR="00BA3FA6">
        <w:rPr>
          <w:rFonts w:ascii="Corbel" w:eastAsiaTheme="minorHAnsi" w:hAnsi="Corbel" w:cs="Arial"/>
          <w:sz w:val="22"/>
          <w:szCs w:val="22"/>
          <w:lang w:val="en-GB" w:eastAsia="en-US"/>
        </w:rPr>
        <w:t>endorsement</w:t>
      </w:r>
      <w:r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>and decision</w:t>
      </w:r>
      <w:r w:rsidR="006E75B9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on the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awarding </w:t>
      </w:r>
      <w:r w:rsidR="006E75B9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of the 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>projects</w:t>
      </w:r>
    </w:p>
    <w:p w14:paraId="1C3D3967" w14:textId="033769FB" w:rsidR="00C55308" w:rsidRDefault="006E75B9" w:rsidP="00763EDD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Corbel" w:eastAsiaTheme="minorHAnsi" w:hAnsi="Corbel" w:cs="Arial"/>
          <w:sz w:val="22"/>
          <w:szCs w:val="22"/>
          <w:lang w:val="en-GB" w:eastAsia="en-US"/>
        </w:rPr>
      </w:pPr>
      <w:r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1 January 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>202</w:t>
      </w:r>
      <w:r w:rsidR="006D122E">
        <w:rPr>
          <w:rFonts w:ascii="Corbel" w:eastAsiaTheme="minorHAnsi" w:hAnsi="Corbel" w:cs="Arial"/>
          <w:sz w:val="22"/>
          <w:szCs w:val="22"/>
          <w:lang w:val="en-GB" w:eastAsia="en-US"/>
        </w:rPr>
        <w:t>3</w:t>
      </w:r>
      <w:r w:rsidR="00C55308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>: start of iBOF projects</w:t>
      </w:r>
    </w:p>
    <w:p w14:paraId="75102659" w14:textId="7FE97355" w:rsidR="000718B1" w:rsidRPr="007F1589" w:rsidRDefault="006D122E" w:rsidP="007F158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Corbel" w:eastAsiaTheme="minorHAnsi" w:hAnsi="Corbel" w:cs="Arial"/>
          <w:sz w:val="22"/>
          <w:szCs w:val="22"/>
          <w:lang w:val="en-GB" w:eastAsia="en-US"/>
        </w:rPr>
      </w:pPr>
      <w:r w:rsidRPr="00BA3FA6">
        <w:rPr>
          <w:rFonts w:ascii="Corbel" w:eastAsiaTheme="minorHAnsi" w:hAnsi="Corbel" w:cs="Arial"/>
          <w:sz w:val="22"/>
          <w:szCs w:val="22"/>
          <w:lang w:val="en-GB" w:eastAsia="en-US"/>
        </w:rPr>
        <w:t>31 December 2026: end of iBOF projects</w:t>
      </w:r>
    </w:p>
    <w:p w14:paraId="4F45B99B" w14:textId="77777777" w:rsidR="006E75B9" w:rsidRDefault="006E75B9" w:rsidP="00763EDD">
      <w:pPr>
        <w:spacing w:after="160" w:line="259" w:lineRule="auto"/>
        <w:ind w:left="0"/>
        <w:rPr>
          <w:rFonts w:ascii="Corbel" w:hAnsi="Corbel" w:cs="Arial"/>
          <w:b/>
          <w:bCs/>
          <w:iCs/>
          <w:color w:val="000000"/>
          <w:sz w:val="22"/>
          <w:szCs w:val="22"/>
          <w:lang w:val="nl-BE" w:eastAsia="nl-BE"/>
        </w:rPr>
      </w:pPr>
      <w:r>
        <w:rPr>
          <w:rFonts w:ascii="Corbel" w:hAnsi="Corbel" w:cs="Arial"/>
          <w:b/>
          <w:bCs/>
          <w:iCs/>
          <w:color w:val="000000"/>
          <w:sz w:val="22"/>
          <w:szCs w:val="22"/>
          <w:lang w:val="nl-BE" w:eastAsia="nl-BE"/>
        </w:rPr>
        <w:br w:type="page"/>
      </w:r>
    </w:p>
    <w:p w14:paraId="1DED32FF" w14:textId="40992613" w:rsidR="00666834" w:rsidRPr="00666834" w:rsidRDefault="00666834" w:rsidP="00763EDD">
      <w:pPr>
        <w:spacing w:after="160" w:line="259" w:lineRule="auto"/>
        <w:ind w:left="0"/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</w:pPr>
      <w:r w:rsidRPr="00666834"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  <w:lastRenderedPageBreak/>
        <w:t>Who can apply for an iBOF project?</w:t>
      </w:r>
      <w:r w:rsidR="006D122E"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  <w:t xml:space="preserve"> The formal admissibility</w:t>
      </w:r>
    </w:p>
    <w:p w14:paraId="2FCA1B15" w14:textId="61F2A73E" w:rsidR="00666834" w:rsidRPr="00666834" w:rsidRDefault="00666834" w:rsidP="00763EDD">
      <w:pPr>
        <w:numPr>
          <w:ilvl w:val="0"/>
          <w:numId w:val="2"/>
        </w:numPr>
        <w:spacing w:before="100" w:beforeAutospacing="1"/>
        <w:ind w:left="284" w:hanging="284"/>
        <w:contextualSpacing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The application </w:t>
      </w:r>
      <w:r w:rsidR="007B0729">
        <w:rPr>
          <w:rFonts w:ascii="Corbel" w:hAnsi="Corbel" w:cs="Arial"/>
          <w:color w:val="000000"/>
          <w:sz w:val="22"/>
          <w:szCs w:val="22"/>
          <w:lang w:val="en-GB" w:eastAsia="nl-BE"/>
        </w:rPr>
        <w:t>must be</w:t>
      </w:r>
      <w:r w:rsidR="007B0729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submitted by a consortium of at least 3 promoters from at least 2 Flemish universities.</w:t>
      </w:r>
      <w:r w:rsidR="006D122E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="006D122E">
        <w:rPr>
          <w:rFonts w:ascii="Corbel" w:eastAsiaTheme="minorHAnsi" w:hAnsi="Corbel" w:cs="Arial"/>
          <w:sz w:val="22"/>
          <w:szCs w:val="22"/>
          <w:lang w:val="en-GB" w:eastAsia="en-US"/>
        </w:rPr>
        <w:t>The involvement of</w:t>
      </w:r>
      <w:r w:rsidR="006D122E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promising researchers with</w:t>
      </w:r>
      <w:r w:rsidR="00CA4E6A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a</w:t>
      </w:r>
      <w:r w:rsidR="006D122E" w:rsidRPr="00C55308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great potential</w:t>
      </w:r>
      <w:r w:rsidR="006D122E">
        <w:rPr>
          <w:rFonts w:ascii="Corbel" w:eastAsiaTheme="minorHAnsi" w:hAnsi="Corbel" w:cs="Arial"/>
          <w:sz w:val="22"/>
          <w:szCs w:val="22"/>
          <w:lang w:val="en-GB" w:eastAsia="en-US"/>
        </w:rPr>
        <w:t xml:space="preserve"> is highly recommended.</w:t>
      </w:r>
    </w:p>
    <w:p w14:paraId="777DC22D" w14:textId="56BB39D7" w:rsidR="00666834" w:rsidRPr="00666834" w:rsidRDefault="00666834" w:rsidP="00763EDD">
      <w:pPr>
        <w:numPr>
          <w:ilvl w:val="0"/>
          <w:numId w:val="2"/>
        </w:numPr>
        <w:spacing w:before="100" w:beforeAutospacing="1"/>
        <w:ind w:left="284" w:hanging="284"/>
        <w:contextualSpacing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Per promoter, one or more co-promoters affiliated with the same university </w:t>
      </w:r>
      <w:r w:rsidR="003C4B60">
        <w:rPr>
          <w:rFonts w:ascii="Corbel" w:hAnsi="Corbel" w:cs="Arial"/>
          <w:color w:val="000000"/>
          <w:sz w:val="22"/>
          <w:szCs w:val="22"/>
          <w:lang w:val="en-GB" w:eastAsia="nl-BE"/>
        </w:rPr>
        <w:t>as</w:t>
      </w:r>
      <w:r w:rsidR="003C4B60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t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he promoter with whom they join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, can participate.</w:t>
      </w:r>
    </w:p>
    <w:p w14:paraId="2E8F387A" w14:textId="39FA8A14" w:rsidR="00666834" w:rsidRPr="00666834" w:rsidRDefault="00666834" w:rsidP="00763EDD">
      <w:pPr>
        <w:numPr>
          <w:ilvl w:val="0"/>
          <w:numId w:val="2"/>
        </w:numPr>
        <w:spacing w:before="100" w:beforeAutospacing="1"/>
        <w:ind w:left="284" w:hanging="284"/>
        <w:contextualSpacing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1 of the promoters acts as coordinator-spokesperson for the consortium. The coordinator-spokesperson is primarily responsible for the good collab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oration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of the consortium and is the </w:t>
      </w:r>
      <w:r w:rsidR="003C4B60">
        <w:rPr>
          <w:rFonts w:ascii="Corbel" w:hAnsi="Corbel" w:cs="Arial"/>
          <w:color w:val="000000"/>
          <w:sz w:val="22"/>
          <w:szCs w:val="22"/>
          <w:lang w:val="en-GB" w:eastAsia="nl-BE"/>
        </w:rPr>
        <w:t>single</w:t>
      </w:r>
      <w:r w:rsidR="003C4B60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point of contact. The coordinator-spokesperson also submits </w:t>
      </w:r>
      <w:r w:rsidR="006D122E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the data management plan (DMP) and 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the final report o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n 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the project. In consultation with the promoters and co-promoters, the coordinator-spokesperson is responsible for the organi</w:t>
      </w:r>
      <w:r w:rsidR="006D122E">
        <w:rPr>
          <w:rFonts w:ascii="Corbel" w:hAnsi="Corbel" w:cs="Arial"/>
          <w:color w:val="000000"/>
          <w:sz w:val="22"/>
          <w:szCs w:val="22"/>
          <w:lang w:val="en-GB" w:eastAsia="nl-BE"/>
        </w:rPr>
        <w:t>s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ation of an event for a wider scientific and/or </w:t>
      </w:r>
      <w:r w:rsidR="00EA599E">
        <w:rPr>
          <w:rFonts w:ascii="Corbel" w:hAnsi="Corbel" w:cs="Arial"/>
          <w:color w:val="000000"/>
          <w:sz w:val="22"/>
          <w:szCs w:val="22"/>
          <w:lang w:val="en-GB" w:eastAsia="nl-BE"/>
        </w:rPr>
        <w:t>societal target group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. The cost of this event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is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included in the requested project budget.</w:t>
      </w:r>
    </w:p>
    <w:p w14:paraId="21F73A88" w14:textId="69D7D635" w:rsidR="006D122E" w:rsidRDefault="006D122E" w:rsidP="007F1589">
      <w:pPr>
        <w:numPr>
          <w:ilvl w:val="0"/>
          <w:numId w:val="2"/>
        </w:numPr>
        <w:spacing w:before="100" w:beforeAutospacing="1"/>
        <w:ind w:left="284" w:hanging="284"/>
        <w:contextualSpacing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6D122E">
        <w:rPr>
          <w:rFonts w:ascii="Corbel" w:hAnsi="Corbel" w:cs="Arial"/>
          <w:color w:val="000000"/>
          <w:sz w:val="22"/>
          <w:szCs w:val="22"/>
          <w:lang w:val="en-GB" w:eastAsia="nl-BE"/>
        </w:rPr>
        <w:t>All promoters and co-promoters comply wit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h the Open Access policy of their</w:t>
      </w:r>
      <w:r w:rsidRPr="006D122E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own institution.</w:t>
      </w:r>
    </w:p>
    <w:p w14:paraId="47766B2C" w14:textId="6A29A698" w:rsidR="00666834" w:rsidRDefault="00841FD0" w:rsidP="007F1589">
      <w:pPr>
        <w:numPr>
          <w:ilvl w:val="0"/>
          <w:numId w:val="2"/>
        </w:numPr>
        <w:spacing w:before="100" w:beforeAutospacing="1"/>
        <w:ind w:left="284" w:hanging="284"/>
        <w:contextualSpacing/>
        <w:rPr>
          <w:rFonts w:ascii="Corbel" w:hAnsi="Corbel" w:cs="Arial"/>
          <w:color w:val="000000"/>
          <w:sz w:val="22"/>
          <w:szCs w:val="22"/>
          <w:lang w:val="en-GB" w:eastAsia="nl-BE"/>
        </w:rPr>
      </w:pPr>
      <w:r>
        <w:rPr>
          <w:rFonts w:ascii="Corbel" w:hAnsi="Corbel" w:cs="Arial"/>
          <w:color w:val="000000"/>
          <w:sz w:val="22"/>
          <w:szCs w:val="22"/>
          <w:lang w:val="en-GB" w:eastAsia="nl-BE"/>
        </w:rPr>
        <w:t>One</w:t>
      </w:r>
      <w:r w:rsidR="007B0729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="00666834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can only be involved in 1 iBOF application.</w:t>
      </w:r>
    </w:p>
    <w:p w14:paraId="5AE9095B" w14:textId="008A5283" w:rsidR="006D122E" w:rsidRPr="00666834" w:rsidRDefault="006D122E" w:rsidP="007F1589">
      <w:pPr>
        <w:numPr>
          <w:ilvl w:val="0"/>
          <w:numId w:val="2"/>
        </w:numPr>
        <w:spacing w:before="100" w:beforeAutospacing="1"/>
        <w:ind w:left="284" w:hanging="284"/>
        <w:contextualSpacing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6D122E">
        <w:rPr>
          <w:rFonts w:ascii="Corbel" w:hAnsi="Corbel" w:cs="Arial"/>
          <w:color w:val="000000"/>
          <w:sz w:val="22"/>
          <w:szCs w:val="22"/>
          <w:lang w:val="en-GB" w:eastAsia="nl-BE"/>
        </w:rPr>
        <w:t>Promoters and co-promoters who have acquired an iBOF project in the context of the iBOF call 2021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,</w:t>
      </w:r>
      <w:r w:rsidRPr="006D122E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cannot participate in this iBOF call 2023.</w:t>
      </w:r>
    </w:p>
    <w:p w14:paraId="2902DF2A" w14:textId="4CE6129C" w:rsidR="00666834" w:rsidRDefault="006D122E" w:rsidP="00763EDD">
      <w:pPr>
        <w:numPr>
          <w:ilvl w:val="0"/>
          <w:numId w:val="2"/>
        </w:numPr>
        <w:spacing w:before="100" w:beforeAutospacing="1"/>
        <w:ind w:left="284" w:hanging="284"/>
        <w:contextualSpacing/>
        <w:rPr>
          <w:rFonts w:ascii="Corbel" w:hAnsi="Corbel" w:cs="Arial"/>
          <w:color w:val="000000"/>
          <w:sz w:val="22"/>
          <w:szCs w:val="22"/>
          <w:lang w:val="en-GB" w:eastAsia="nl-BE"/>
        </w:rPr>
      </w:pPr>
      <w:r>
        <w:rPr>
          <w:rFonts w:ascii="Corbel" w:hAnsi="Corbel" w:cs="Arial"/>
          <w:color w:val="000000"/>
          <w:sz w:val="22"/>
          <w:szCs w:val="22"/>
          <w:lang w:val="en-GB" w:eastAsia="nl-BE"/>
        </w:rPr>
        <w:t>At least one of t</w:t>
      </w:r>
      <w:r w:rsidR="00666834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he promoters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is a top researcher with</w:t>
      </w:r>
      <w:r w:rsidR="00666834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an excellent track record. Excellence </w:t>
      </w:r>
      <w:r w:rsidR="007B0729">
        <w:rPr>
          <w:rFonts w:ascii="Corbel" w:hAnsi="Corbel" w:cs="Arial"/>
          <w:color w:val="000000"/>
          <w:sz w:val="22"/>
          <w:szCs w:val="22"/>
          <w:lang w:val="en-GB" w:eastAsia="nl-BE"/>
        </w:rPr>
        <w:t>emanates</w:t>
      </w:r>
      <w:r w:rsidR="00666834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from the complete track record and can be </w:t>
      </w:r>
      <w:r w:rsidR="00666834" w:rsidRPr="004E3BD2">
        <w:rPr>
          <w:rFonts w:ascii="Corbel" w:hAnsi="Corbel" w:cs="Arial"/>
          <w:color w:val="000000"/>
          <w:sz w:val="22"/>
          <w:szCs w:val="22"/>
          <w:lang w:val="en-GB" w:eastAsia="nl-BE"/>
        </w:rPr>
        <w:t>interpreted</w:t>
      </w:r>
      <w:r w:rsid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in different</w:t>
      </w:r>
      <w:r w:rsidR="00666834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ways. Important elements are a publication profile </w:t>
      </w:r>
      <w:r w:rsidR="004E3BD2">
        <w:rPr>
          <w:rFonts w:ascii="Corbel" w:hAnsi="Corbel" w:cs="Arial"/>
          <w:color w:val="000000"/>
          <w:sz w:val="22"/>
          <w:szCs w:val="22"/>
          <w:lang w:val="en-GB" w:eastAsia="nl-BE"/>
        </w:rPr>
        <w:t>at</w:t>
      </w:r>
      <w:r w:rsidR="004E3BD2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="00666834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international top level,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high </w:t>
      </w:r>
      <w:r w:rsidR="00666834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impact and a strong project portfolio.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To be formal admissible p</w:t>
      </w:r>
      <w:r w:rsidR="00666834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er consortium one or more of the promoters have </w:t>
      </w:r>
      <w:r w:rsidR="004E3BD2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competitively</w:t>
      </w:r>
      <w:r w:rsidR="004E3BD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="00666834">
        <w:rPr>
          <w:rFonts w:ascii="Corbel" w:hAnsi="Corbel" w:cs="Arial"/>
          <w:color w:val="000000"/>
          <w:sz w:val="22"/>
          <w:szCs w:val="22"/>
          <w:lang w:val="en-GB" w:eastAsia="nl-BE"/>
        </w:rPr>
        <w:t>acquired</w:t>
      </w:r>
      <w:r w:rsidR="00666834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high-quality grants (such as ERC, Methusalem or Odysseus) and/or competitively </w:t>
      </w:r>
      <w:r w:rsidR="004E3BD2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acquired </w:t>
      </w:r>
      <w:r w:rsidR="00666834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external </w:t>
      </w:r>
      <w:r w:rsidR="004E3BD2">
        <w:rPr>
          <w:rFonts w:ascii="Corbel" w:hAnsi="Corbel" w:cs="Arial"/>
          <w:color w:val="000000"/>
          <w:sz w:val="22"/>
          <w:szCs w:val="22"/>
          <w:lang w:val="en-GB" w:eastAsia="nl-BE"/>
        </w:rPr>
        <w:t>funding</w:t>
      </w:r>
      <w:r w:rsidR="00666834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of a high level and comparable magnitude for fundamental and/or strategic basic research (such as FWO-SBO and/or FWO-EOS) and/or</w:t>
      </w:r>
      <w:r w:rsidR="00B07F6F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play</w:t>
      </w:r>
      <w:r w:rsidR="00666834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a leading role in European and/or comparable international cooperation projects.</w:t>
      </w:r>
    </w:p>
    <w:p w14:paraId="0AF2E4B6" w14:textId="20FAF4EB" w:rsidR="00666834" w:rsidRDefault="00666834" w:rsidP="00763EDD">
      <w:pPr>
        <w:spacing w:before="100" w:beforeAutospacing="1"/>
        <w:ind w:left="0"/>
        <w:contextualSpacing/>
        <w:rPr>
          <w:rFonts w:ascii="Corbel" w:hAnsi="Corbel" w:cs="Arial"/>
          <w:color w:val="000000"/>
          <w:sz w:val="22"/>
          <w:szCs w:val="22"/>
          <w:lang w:val="en-GB" w:eastAsia="nl-BE"/>
        </w:rPr>
      </w:pPr>
    </w:p>
    <w:p w14:paraId="73DE6085" w14:textId="77777777" w:rsidR="00666834" w:rsidRPr="00666834" w:rsidRDefault="00666834" w:rsidP="00763EDD">
      <w:pPr>
        <w:spacing w:before="100" w:beforeAutospacing="1"/>
        <w:ind w:left="0"/>
        <w:contextualSpacing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The following applies to each of the </w:t>
      </w:r>
      <w:r w:rsidRPr="00666834">
        <w:rPr>
          <w:rFonts w:ascii="Corbel" w:hAnsi="Corbel" w:cs="Arial"/>
          <w:b/>
          <w:color w:val="000000"/>
          <w:sz w:val="22"/>
          <w:szCs w:val="22"/>
          <w:lang w:val="en-GB" w:eastAsia="nl-BE"/>
        </w:rPr>
        <w:t>promoters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:</w:t>
      </w:r>
    </w:p>
    <w:p w14:paraId="3529B246" w14:textId="3164D73F" w:rsidR="00666834" w:rsidRPr="00666834" w:rsidRDefault="00666834" w:rsidP="00763EDD">
      <w:pPr>
        <w:spacing w:before="100" w:beforeAutospacing="1"/>
        <w:ind w:left="0"/>
        <w:contextualSpacing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Promoters must </w:t>
      </w:r>
      <w:r w:rsidR="00BA3FA6">
        <w:rPr>
          <w:rFonts w:ascii="Corbel" w:hAnsi="Corbel" w:cs="Arial"/>
          <w:color w:val="000000"/>
          <w:sz w:val="22"/>
          <w:szCs w:val="22"/>
          <w:lang w:val="en-GB" w:eastAsia="nl-BE"/>
        </w:rPr>
        <w:t>at least until 31 December 202</w:t>
      </w:r>
      <w:r w:rsidR="00FF3F4F">
        <w:rPr>
          <w:rFonts w:ascii="Corbel" w:hAnsi="Corbel" w:cs="Arial"/>
          <w:color w:val="000000"/>
          <w:sz w:val="22"/>
          <w:szCs w:val="22"/>
          <w:lang w:val="en-GB" w:eastAsia="nl-BE"/>
        </w:rPr>
        <w:t>6 (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for the entire duration of the project</w:t>
      </w:r>
      <w:r w:rsidR="00FF3F4F">
        <w:rPr>
          <w:rFonts w:ascii="Corbel" w:hAnsi="Corbel" w:cs="Arial"/>
          <w:color w:val="000000"/>
          <w:sz w:val="22"/>
          <w:szCs w:val="22"/>
          <w:lang w:val="en-GB" w:eastAsia="nl-BE"/>
        </w:rPr>
        <w:t>)</w:t>
      </w:r>
      <w:r w:rsidR="00763EDD">
        <w:rPr>
          <w:rFonts w:ascii="Corbel" w:hAnsi="Corbel" w:cs="Arial"/>
          <w:color w:val="000000"/>
          <w:sz w:val="22"/>
          <w:szCs w:val="22"/>
          <w:lang w:val="en-GB" w:eastAsia="nl-BE"/>
        </w:rPr>
        <w:t>:</w:t>
      </w:r>
    </w:p>
    <w:p w14:paraId="1BA8E6E6" w14:textId="31B480FA" w:rsidR="00666834" w:rsidRPr="00666834" w:rsidRDefault="00763EDD" w:rsidP="00763EDD">
      <w:pPr>
        <w:pStyle w:val="ListParagraph"/>
        <w:numPr>
          <w:ilvl w:val="0"/>
          <w:numId w:val="32"/>
        </w:numPr>
        <w:spacing w:before="100" w:beforeAutospacing="1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have </w:t>
      </w:r>
      <w:r w:rsidR="00B07F6F">
        <w:rPr>
          <w:rFonts w:ascii="Corbel" w:hAnsi="Corbel" w:cs="Arial"/>
          <w:color w:val="000000"/>
          <w:sz w:val="22"/>
          <w:szCs w:val="22"/>
          <w:lang w:val="en-GB" w:eastAsia="nl-BE"/>
        </w:rPr>
        <w:t>either</w:t>
      </w:r>
      <w:r w:rsidR="00B07F6F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="00666834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at least a 50% ZAP appointment at the Flemish university </w:t>
      </w:r>
      <w:r w:rsidR="00666834">
        <w:rPr>
          <w:rFonts w:ascii="Corbel" w:hAnsi="Corbel" w:cs="Arial"/>
          <w:color w:val="000000"/>
          <w:sz w:val="22"/>
          <w:szCs w:val="22"/>
          <w:lang w:val="en-GB" w:eastAsia="nl-BE"/>
        </w:rPr>
        <w:t>at</w:t>
      </w:r>
      <w:r w:rsidR="00666834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which they apply for funding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; </w:t>
      </w:r>
    </w:p>
    <w:p w14:paraId="39AEB343" w14:textId="09C96DF6" w:rsidR="00666834" w:rsidRPr="00666834" w:rsidRDefault="00666834" w:rsidP="00763EDD">
      <w:pPr>
        <w:pStyle w:val="ListParagraph"/>
        <w:numPr>
          <w:ilvl w:val="0"/>
          <w:numId w:val="32"/>
        </w:numPr>
        <w:spacing w:before="100" w:beforeAutospacing="1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or combine an appointment of at least 10% ZAP at a Flemish university (up to a total of at least 70% of a full-time equivalent) with a research mandate from the Research Foundation – Flanders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(FWO) 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or with another research appointment at:</w:t>
      </w:r>
    </w:p>
    <w:p w14:paraId="7E1FE388" w14:textId="09DF92E3" w:rsidR="00666834" w:rsidRPr="00666834" w:rsidRDefault="00666834" w:rsidP="00763EDD">
      <w:pPr>
        <w:pStyle w:val="ListParagraph"/>
        <w:numPr>
          <w:ilvl w:val="1"/>
          <w:numId w:val="32"/>
        </w:numPr>
        <w:spacing w:before="100" w:beforeAutospacing="1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a Flemish academic hospital or;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</w:p>
    <w:p w14:paraId="2868E293" w14:textId="16E4930D" w:rsidR="00666834" w:rsidRPr="00666834" w:rsidRDefault="00666834" w:rsidP="00763EDD">
      <w:pPr>
        <w:pStyle w:val="ListParagraph"/>
        <w:numPr>
          <w:ilvl w:val="1"/>
          <w:numId w:val="32"/>
        </w:numPr>
        <w:spacing w:before="100" w:beforeAutospacing="1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a Flemish hospital with an academic character or;</w:t>
      </w:r>
    </w:p>
    <w:p w14:paraId="2465B6BA" w14:textId="11223EA4" w:rsidR="0005742B" w:rsidRDefault="00666834" w:rsidP="0005742B">
      <w:pPr>
        <w:pStyle w:val="ListParagraph"/>
        <w:numPr>
          <w:ilvl w:val="1"/>
          <w:numId w:val="32"/>
        </w:numPr>
        <w:spacing w:before="100" w:beforeAutospacing="1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a Flemish </w:t>
      </w:r>
      <w:r w:rsidR="0005742B">
        <w:rPr>
          <w:rFonts w:ascii="Corbel" w:hAnsi="Corbel" w:cs="Arial"/>
          <w:color w:val="000000"/>
          <w:sz w:val="22"/>
          <w:szCs w:val="22"/>
          <w:lang w:val="en-GB" w:eastAsia="nl-BE"/>
        </w:rPr>
        <w:t>research centre (art. 2, 20</w:t>
      </w:r>
      <w:r w:rsidR="0005742B" w:rsidRPr="0005742B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° </w:t>
      </w:r>
      <w:r w:rsidR="0005742B">
        <w:rPr>
          <w:rFonts w:ascii="Corbel" w:hAnsi="Corbel" w:cs="Arial"/>
          <w:color w:val="000000"/>
          <w:sz w:val="22"/>
          <w:szCs w:val="22"/>
          <w:lang w:val="en-GB" w:eastAsia="nl-BE"/>
        </w:rPr>
        <w:t>Decree</w:t>
      </w:r>
      <w:r w:rsidR="0005742B" w:rsidRPr="0005742B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="0005742B">
        <w:rPr>
          <w:rFonts w:ascii="Corbel" w:hAnsi="Corbel" w:cs="Arial"/>
          <w:color w:val="000000"/>
          <w:sz w:val="22"/>
          <w:szCs w:val="22"/>
          <w:lang w:val="en-GB" w:eastAsia="nl-BE"/>
        </w:rPr>
        <w:t>concerning the organisation</w:t>
      </w:r>
      <w:r w:rsidR="0005742B" w:rsidRPr="0005742B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="0005742B">
        <w:rPr>
          <w:rFonts w:ascii="Corbel" w:hAnsi="Corbel" w:cs="Arial"/>
          <w:color w:val="000000"/>
          <w:sz w:val="22"/>
          <w:szCs w:val="22"/>
          <w:lang w:val="en-GB" w:eastAsia="nl-BE"/>
        </w:rPr>
        <w:t>a</w:t>
      </w:r>
      <w:r w:rsidR="0005742B" w:rsidRPr="0005742B">
        <w:rPr>
          <w:rFonts w:ascii="Corbel" w:hAnsi="Corbel" w:cs="Arial"/>
          <w:color w:val="000000"/>
          <w:sz w:val="22"/>
          <w:szCs w:val="22"/>
          <w:lang w:val="en-GB" w:eastAsia="nl-BE"/>
        </w:rPr>
        <w:t>n</w:t>
      </w:r>
      <w:r w:rsidR="0005742B">
        <w:rPr>
          <w:rFonts w:ascii="Corbel" w:hAnsi="Corbel" w:cs="Arial"/>
          <w:color w:val="000000"/>
          <w:sz w:val="22"/>
          <w:szCs w:val="22"/>
          <w:lang w:val="en-GB" w:eastAsia="nl-BE"/>
        </w:rPr>
        <w:t>d</w:t>
      </w:r>
      <w:r w:rsidR="0005742B" w:rsidRPr="0005742B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financi</w:t>
      </w:r>
      <w:r w:rsidR="0005742B">
        <w:rPr>
          <w:rFonts w:ascii="Corbel" w:hAnsi="Corbel" w:cs="Arial"/>
          <w:color w:val="000000"/>
          <w:sz w:val="22"/>
          <w:szCs w:val="22"/>
          <w:lang w:val="en-GB" w:eastAsia="nl-BE"/>
        </w:rPr>
        <w:t>ng of the science and innovation policy of 30 A</w:t>
      </w:r>
      <w:r w:rsidR="0005742B" w:rsidRPr="0005742B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pril 2009) 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or</w:t>
      </w:r>
      <w:r w:rsidR="0005742B">
        <w:rPr>
          <w:rFonts w:ascii="Corbel" w:hAnsi="Corbel" w:cs="Arial"/>
          <w:color w:val="000000"/>
          <w:sz w:val="22"/>
          <w:szCs w:val="22"/>
          <w:lang w:val="en-GB" w:eastAsia="nl-BE"/>
        </w:rPr>
        <w:t>;</w:t>
      </w:r>
    </w:p>
    <w:p w14:paraId="5AC8F924" w14:textId="3B17D8A2" w:rsidR="00666834" w:rsidRPr="00666834" w:rsidRDefault="0005742B" w:rsidP="00763EDD">
      <w:pPr>
        <w:pStyle w:val="ListParagraph"/>
        <w:numPr>
          <w:ilvl w:val="1"/>
          <w:numId w:val="32"/>
        </w:numPr>
        <w:spacing w:before="100" w:beforeAutospacing="1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>
        <w:rPr>
          <w:rFonts w:ascii="Corbel" w:hAnsi="Corbel" w:cs="Arial"/>
          <w:color w:val="000000"/>
          <w:sz w:val="22"/>
          <w:szCs w:val="22"/>
          <w:lang w:val="en-GB" w:eastAsia="nl-BE"/>
        </w:rPr>
        <w:t>a recognized</w:t>
      </w:r>
      <w:r w:rsidR="00666834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federal research institution or;</w:t>
      </w:r>
    </w:p>
    <w:p w14:paraId="6B0ACED0" w14:textId="69C9D871" w:rsidR="00666834" w:rsidRPr="00666834" w:rsidRDefault="00666834" w:rsidP="00763EDD">
      <w:pPr>
        <w:pStyle w:val="ListParagraph"/>
        <w:numPr>
          <w:ilvl w:val="1"/>
          <w:numId w:val="32"/>
        </w:numPr>
        <w:spacing w:before="100" w:beforeAutospacing="1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a Strategic Research Centr</w:t>
      </w:r>
      <w:r w:rsidR="0005742B">
        <w:rPr>
          <w:rFonts w:ascii="Corbel" w:hAnsi="Corbel" w:cs="Arial"/>
          <w:color w:val="000000"/>
          <w:sz w:val="22"/>
          <w:szCs w:val="22"/>
          <w:lang w:val="en-GB" w:eastAsia="nl-BE"/>
        </w:rPr>
        <w:t>e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(SOC) or;</w:t>
      </w:r>
    </w:p>
    <w:p w14:paraId="18AD019E" w14:textId="20F2F29B" w:rsidR="00666834" w:rsidRPr="00666834" w:rsidRDefault="00666834" w:rsidP="00763EDD">
      <w:pPr>
        <w:pStyle w:val="ListParagraph"/>
        <w:numPr>
          <w:ilvl w:val="1"/>
          <w:numId w:val="32"/>
        </w:numPr>
        <w:spacing w:before="100" w:beforeAutospacing="1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an academic </w:t>
      </w:r>
      <w:r w:rsidR="00B07F6F">
        <w:rPr>
          <w:rFonts w:ascii="Corbel" w:hAnsi="Corbel" w:cs="Arial"/>
          <w:color w:val="000000"/>
          <w:sz w:val="22"/>
          <w:szCs w:val="22"/>
          <w:lang w:val="en-GB" w:eastAsia="nl-BE"/>
        </w:rPr>
        <w:t>education</w:t>
      </w:r>
      <w:r w:rsidR="00B07F6F"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from a Flemish School of Arts or;</w:t>
      </w:r>
    </w:p>
    <w:p w14:paraId="4023CE35" w14:textId="3FC554C6" w:rsidR="00666834" w:rsidRPr="00666834" w:rsidRDefault="00666834" w:rsidP="00763EDD">
      <w:pPr>
        <w:pStyle w:val="ListParagraph"/>
        <w:numPr>
          <w:ilvl w:val="1"/>
          <w:numId w:val="32"/>
        </w:numPr>
        <w:spacing w:before="100" w:beforeAutospacing="1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a foreign campus of the Flemish university where there is at least 10% ZAP appointment.</w:t>
      </w:r>
    </w:p>
    <w:p w14:paraId="07292DEB" w14:textId="7E31F16A" w:rsidR="00666834" w:rsidRPr="00666834" w:rsidRDefault="00666834" w:rsidP="00763EDD">
      <w:pPr>
        <w:pStyle w:val="ListParagraph"/>
        <w:numPr>
          <w:ilvl w:val="0"/>
          <w:numId w:val="32"/>
        </w:numPr>
        <w:spacing w:before="100" w:beforeAutospacing="1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or combine an appointment of at least 5% ZAP at a Flemish university with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an appointment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as clinical head or assistant clinical head or equivalent function at a Flemish </w:t>
      </w:r>
      <w:r w:rsidR="007B0729">
        <w:rPr>
          <w:rFonts w:ascii="Corbel" w:hAnsi="Corbel" w:cs="Arial"/>
          <w:color w:val="000000"/>
          <w:sz w:val="22"/>
          <w:szCs w:val="22"/>
          <w:lang w:val="en-GB" w:eastAsia="nl-BE"/>
        </w:rPr>
        <w:t>a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cademic</w:t>
      </w:r>
      <w:r w:rsidR="007B0729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h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ospital</w:t>
      </w:r>
      <w:r w:rsidR="00FF3F4F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or Flemish hospital with an academic character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.</w:t>
      </w:r>
    </w:p>
    <w:p w14:paraId="114DDE1E" w14:textId="77777777" w:rsidR="00FF3F4F" w:rsidRDefault="00FF3F4F" w:rsidP="00763EDD">
      <w:pPr>
        <w:spacing w:before="100" w:beforeAutospacing="1"/>
        <w:ind w:left="0"/>
        <w:contextualSpacing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FF3F4F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Exception: ZAP members who retire between 1 January 2024 and 31 December 2026 can act as promoters provided that there is a co-promoter who meets the formal conditions to be a promoter and has the appropriate substantive expertise (to be demonstrated in the project application) to take over the role of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promoter</w:t>
      </w:r>
      <w:r w:rsidRPr="00FF3F4F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at the time of the retirement. From that moment on, the emeritus can assume the role of co-promoter if the conditions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for this are met at the institution</w:t>
      </w:r>
      <w:r w:rsidRPr="00FF3F4F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of the emeritus.</w:t>
      </w:r>
    </w:p>
    <w:p w14:paraId="2CD38342" w14:textId="77777777" w:rsidR="00FF3F4F" w:rsidRDefault="00FF3F4F" w:rsidP="00763EDD">
      <w:pPr>
        <w:spacing w:before="100" w:beforeAutospacing="1"/>
        <w:ind w:left="0"/>
        <w:contextualSpacing/>
        <w:rPr>
          <w:rFonts w:ascii="Corbel" w:hAnsi="Corbel" w:cs="Arial"/>
          <w:color w:val="000000"/>
          <w:sz w:val="22"/>
          <w:szCs w:val="22"/>
          <w:lang w:val="en-GB" w:eastAsia="nl-BE"/>
        </w:rPr>
      </w:pPr>
    </w:p>
    <w:p w14:paraId="07A194CF" w14:textId="77777777" w:rsidR="00E74545" w:rsidRDefault="00E74545" w:rsidP="00763EDD">
      <w:pPr>
        <w:spacing w:before="100" w:beforeAutospacing="1"/>
        <w:ind w:left="0"/>
        <w:contextualSpacing/>
        <w:rPr>
          <w:rFonts w:ascii="Corbel" w:hAnsi="Corbel" w:cs="Arial"/>
          <w:color w:val="000000"/>
          <w:sz w:val="22"/>
          <w:szCs w:val="22"/>
          <w:lang w:val="en-GB" w:eastAsia="nl-BE"/>
        </w:rPr>
      </w:pPr>
    </w:p>
    <w:p w14:paraId="488D5833" w14:textId="64F0DED6" w:rsidR="00666834" w:rsidRPr="00666834" w:rsidRDefault="00666834" w:rsidP="00763EDD">
      <w:pPr>
        <w:spacing w:before="100" w:beforeAutospacing="1"/>
        <w:ind w:left="0"/>
        <w:contextualSpacing/>
        <w:rPr>
          <w:rFonts w:ascii="Corbel" w:hAnsi="Corbel" w:cs="Arial"/>
          <w:color w:val="000000"/>
          <w:sz w:val="22"/>
          <w:szCs w:val="22"/>
          <w:lang w:val="en-GB" w:eastAsia="nl-BE"/>
        </w:rPr>
      </w:pPr>
      <w:r>
        <w:rPr>
          <w:rFonts w:ascii="Corbel" w:hAnsi="Corbel" w:cs="Arial"/>
          <w:color w:val="000000"/>
          <w:sz w:val="22"/>
          <w:szCs w:val="22"/>
          <w:lang w:val="en-GB" w:eastAsia="nl-BE"/>
        </w:rPr>
        <w:lastRenderedPageBreak/>
        <w:t>T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he following applies to each of the possible </w:t>
      </w:r>
      <w:r w:rsidRPr="00666834">
        <w:rPr>
          <w:rFonts w:ascii="Corbel" w:hAnsi="Corbel" w:cs="Arial"/>
          <w:b/>
          <w:color w:val="000000"/>
          <w:sz w:val="22"/>
          <w:szCs w:val="22"/>
          <w:lang w:val="en-GB" w:eastAsia="nl-BE"/>
        </w:rPr>
        <w:t>co-promoters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:</w:t>
      </w:r>
    </w:p>
    <w:p w14:paraId="717D7E3B" w14:textId="04A246EF" w:rsidR="00666834" w:rsidRPr="00666834" w:rsidRDefault="00666834" w:rsidP="00763EDD">
      <w:pPr>
        <w:spacing w:before="100" w:beforeAutospacing="1"/>
        <w:ind w:left="0"/>
        <w:contextualSpacing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Together with the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promoter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, the co-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promoter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makes a substantive contribution to the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reali</w:t>
      </w:r>
      <w:r w:rsidR="00FF3F4F">
        <w:rPr>
          <w:rFonts w:ascii="Corbel" w:hAnsi="Corbel" w:cs="Arial"/>
          <w:color w:val="000000"/>
          <w:sz w:val="22"/>
          <w:szCs w:val="22"/>
          <w:lang w:val="en-GB" w:eastAsia="nl-BE"/>
        </w:rPr>
        <w:t>s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ation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of the research project.</w:t>
      </w:r>
    </w:p>
    <w:p w14:paraId="7660983D" w14:textId="6087F765" w:rsidR="00666834" w:rsidRPr="00666834" w:rsidRDefault="00666834" w:rsidP="00763EDD">
      <w:pPr>
        <w:spacing w:before="100" w:beforeAutospacing="1"/>
        <w:ind w:left="0"/>
        <w:contextualSpacing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Co-promoters have a paid appointment at a Flemish university of at least 10% ZAP (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at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least 5% in the case of a combination with an appointment as a clinical head or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assistant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clinical head or an equivalent position in a Flemish Academic Hospital</w:t>
      </w:r>
      <w:r w:rsidR="00FF3F4F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or Flemish hospital with an academic character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>) and</w:t>
      </w:r>
      <w:r w:rsidR="00FF3F4F" w:rsidRPr="00FF3F4F">
        <w:t xml:space="preserve"> </w:t>
      </w:r>
      <w:r w:rsidR="00FF3F4F" w:rsidRPr="00FF3F4F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will retire on </w:t>
      </w:r>
      <w:r w:rsidR="00BA3FA6">
        <w:rPr>
          <w:rFonts w:ascii="Corbel" w:hAnsi="Corbel" w:cs="Arial"/>
          <w:color w:val="000000"/>
          <w:sz w:val="22"/>
          <w:szCs w:val="22"/>
          <w:lang w:val="en-GB" w:eastAsia="nl-BE"/>
        </w:rPr>
        <w:t>1 January</w:t>
      </w:r>
      <w:r w:rsidR="00FF3F4F" w:rsidRPr="00FF3F4F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2024 at the earliest.</w:t>
      </w:r>
      <w:r w:rsidRPr="0066683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</w:p>
    <w:p w14:paraId="06979B3D" w14:textId="77777777" w:rsidR="00666834" w:rsidRDefault="00666834" w:rsidP="00763EDD">
      <w:pPr>
        <w:spacing w:before="100" w:beforeAutospacing="1"/>
        <w:ind w:left="0"/>
        <w:contextualSpacing/>
        <w:rPr>
          <w:rFonts w:ascii="Corbel" w:eastAsiaTheme="minorHAnsi" w:hAnsi="Corbel" w:cs="Arial"/>
          <w:sz w:val="22"/>
          <w:szCs w:val="22"/>
          <w:lang w:val="en-GB" w:eastAsia="en-US"/>
        </w:rPr>
      </w:pPr>
    </w:p>
    <w:p w14:paraId="35F5D143" w14:textId="087F2F42" w:rsidR="00666834" w:rsidRPr="00666834" w:rsidRDefault="00FF3F4F" w:rsidP="00763EDD">
      <w:pPr>
        <w:spacing w:before="100" w:beforeAutospacing="1"/>
        <w:ind w:left="0"/>
        <w:contextualSpacing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FF3F4F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Promoters and co-promoters who acquire an iBOF project in the context of the iBOF call 2023 will not be able to participate in the next iBOF call 2025.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T</w:t>
      </w:r>
      <w:r w:rsidR="008D125E">
        <w:rPr>
          <w:rFonts w:ascii="Corbel" w:hAnsi="Corbel" w:cs="Arial"/>
          <w:color w:val="000000"/>
          <w:sz w:val="22"/>
          <w:szCs w:val="22"/>
          <w:lang w:val="en-GB" w:eastAsia="nl-BE"/>
        </w:rPr>
        <w:t>here are no incompatibilities with current BOF and/or IOF projects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.</w:t>
      </w:r>
      <w:r w:rsidR="008D125E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</w:p>
    <w:p w14:paraId="399CEE6E" w14:textId="77777777" w:rsidR="00666834" w:rsidRPr="00666834" w:rsidRDefault="00666834" w:rsidP="00763EDD">
      <w:pPr>
        <w:pStyle w:val="Default"/>
        <w:spacing w:after="34"/>
        <w:jc w:val="both"/>
        <w:rPr>
          <w:rFonts w:ascii="Corbel" w:hAnsi="Corbel"/>
          <w:color w:val="auto"/>
          <w:sz w:val="22"/>
          <w:szCs w:val="22"/>
          <w:lang w:val="en-GB"/>
        </w:rPr>
      </w:pPr>
    </w:p>
    <w:p w14:paraId="5396BD86" w14:textId="77777777" w:rsidR="00A213C6" w:rsidRPr="00A213C6" w:rsidRDefault="00A213C6" w:rsidP="00763EDD">
      <w:pPr>
        <w:spacing w:before="200" w:after="120"/>
        <w:ind w:left="0"/>
        <w:rPr>
          <w:rFonts w:ascii="Corbel" w:hAnsi="Corbel" w:cs="Arial"/>
          <w:b/>
          <w:color w:val="000000"/>
          <w:sz w:val="22"/>
          <w:szCs w:val="22"/>
          <w:lang w:val="en-GB" w:eastAsia="nl-BE"/>
        </w:rPr>
      </w:pPr>
      <w:r w:rsidRPr="00A213C6">
        <w:rPr>
          <w:rFonts w:ascii="Corbel" w:hAnsi="Corbel" w:cs="Arial"/>
          <w:b/>
          <w:color w:val="000000"/>
          <w:sz w:val="22"/>
          <w:szCs w:val="22"/>
          <w:lang w:val="en-GB" w:eastAsia="nl-BE"/>
        </w:rPr>
        <w:t>The duration and scope of an iBOF project - financial provisions</w:t>
      </w:r>
    </w:p>
    <w:p w14:paraId="58F19AF7" w14:textId="77777777" w:rsidR="00A213C6" w:rsidRPr="00A213C6" w:rsidRDefault="00A213C6" w:rsidP="00763EDD">
      <w:pPr>
        <w:spacing w:before="200" w:after="120"/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>Duration: An iBOF project lasts 4 years.</w:t>
      </w:r>
    </w:p>
    <w:p w14:paraId="47D2D50A" w14:textId="7F67FF92" w:rsidR="00A213C6" w:rsidRPr="00A213C6" w:rsidRDefault="00231DE6" w:rsidP="00763EDD">
      <w:pPr>
        <w:spacing w:before="200" w:after="120"/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>
        <w:rPr>
          <w:rFonts w:ascii="Corbel" w:hAnsi="Corbel" w:cs="Arial"/>
          <w:color w:val="000000"/>
          <w:sz w:val="22"/>
          <w:szCs w:val="22"/>
          <w:lang w:val="en-GB" w:eastAsia="nl-BE"/>
        </w:rPr>
        <w:t>Amount</w:t>
      </w:r>
      <w:r w:rsidR="00A213C6"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>: The total amount t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hat can </w:t>
      </w:r>
      <w:r w:rsidR="00A213C6"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be requested </w:t>
      </w:r>
      <w:r w:rsidR="00A213C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per promoter varies between 400 000 and 800 000 euros with a maximum of 3 </w:t>
      </w:r>
      <w:r w:rsidR="00A213C6"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>000</w:t>
      </w:r>
      <w:r w:rsidR="00A213C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="00A213C6"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>000 euros per consortium. The requested budget is realistic and in accordance with the intended work packages.</w:t>
      </w:r>
    </w:p>
    <w:p w14:paraId="7E43BC44" w14:textId="74D8479E" w:rsidR="00A213C6" w:rsidRPr="00A213C6" w:rsidRDefault="00A213C6" w:rsidP="00763EDD">
      <w:pPr>
        <w:spacing w:before="200" w:after="120"/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>Admissible costs: personnel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costs</w:t>
      </w: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, operational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costs</w:t>
      </w: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and equipment required for the approved iBOF project. No overhead is required.</w:t>
      </w:r>
    </w:p>
    <w:p w14:paraId="297460BE" w14:textId="68B8D9BF" w:rsidR="00A213C6" w:rsidRPr="00A213C6" w:rsidRDefault="00A213C6" w:rsidP="00763EDD">
      <w:pPr>
        <w:spacing w:before="200" w:after="120"/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>
        <w:rPr>
          <w:rFonts w:ascii="Corbel" w:hAnsi="Corbel" w:cs="Arial"/>
          <w:color w:val="000000"/>
          <w:sz w:val="22"/>
          <w:szCs w:val="22"/>
          <w:lang w:val="en-GB" w:eastAsia="nl-BE"/>
        </w:rPr>
        <w:t>Remaining</w:t>
      </w: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funds at the end of the project can be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used up to</w:t>
      </w: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a maximum of 2 years, after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that</w:t>
      </w: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the funds are returned to the Special Research Fund</w:t>
      </w:r>
      <w:r w:rsidR="00E0025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(BOF)</w:t>
      </w: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>.</w:t>
      </w:r>
    </w:p>
    <w:p w14:paraId="59BF8F1E" w14:textId="3C1BD481" w:rsidR="00A213C6" w:rsidRPr="004728D1" w:rsidRDefault="00A213C6" w:rsidP="00763EDD">
      <w:pPr>
        <w:spacing w:after="160" w:line="259" w:lineRule="auto"/>
        <w:ind w:left="0"/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</w:pPr>
    </w:p>
    <w:p w14:paraId="29D7D8FE" w14:textId="77777777" w:rsidR="00A213C6" w:rsidRPr="00A213C6" w:rsidRDefault="00A213C6" w:rsidP="00763EDD">
      <w:pPr>
        <w:spacing w:before="100" w:beforeAutospacing="1" w:after="120"/>
        <w:ind w:left="0"/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</w:pPr>
      <w:r w:rsidRPr="00A213C6"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  <w:t>Procedure and submission data</w:t>
      </w:r>
    </w:p>
    <w:p w14:paraId="58AC4052" w14:textId="6F68B484" w:rsidR="00A213C6" w:rsidRPr="004728D1" w:rsidRDefault="00A213C6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The call will be launched </w:t>
      </w:r>
      <w:r w:rsidR="007C6B3F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on </w:t>
      </w:r>
      <w:r w:rsidR="00BA3FA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2 </w:t>
      </w:r>
      <w:r w:rsidR="007C6B3F">
        <w:rPr>
          <w:rFonts w:ascii="Corbel" w:hAnsi="Corbel" w:cs="Arial"/>
          <w:color w:val="000000"/>
          <w:sz w:val="22"/>
          <w:szCs w:val="22"/>
          <w:lang w:val="en-GB" w:eastAsia="nl-BE"/>
        </w:rPr>
        <w:t>June</w:t>
      </w:r>
      <w:r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20</w:t>
      </w:r>
      <w:r w:rsidR="007C6B3F">
        <w:rPr>
          <w:rFonts w:ascii="Corbel" w:hAnsi="Corbel" w:cs="Arial"/>
          <w:color w:val="000000"/>
          <w:sz w:val="22"/>
          <w:szCs w:val="22"/>
          <w:lang w:val="en-GB" w:eastAsia="nl-BE"/>
        </w:rPr>
        <w:t>2</w:t>
      </w:r>
      <w:r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>1.</w:t>
      </w:r>
    </w:p>
    <w:p w14:paraId="632C5E88" w14:textId="1B397062" w:rsidR="00A213C6" w:rsidRPr="00A213C6" w:rsidRDefault="00A213C6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>The selection procedure consists of 2 phases.</w:t>
      </w:r>
    </w:p>
    <w:p w14:paraId="28A782B8" w14:textId="654651F7" w:rsidR="00A213C6" w:rsidRPr="00A213C6" w:rsidRDefault="00A213C6" w:rsidP="00763EDD">
      <w:pPr>
        <w:spacing w:before="100" w:beforeAutospacing="1" w:after="120"/>
        <w:ind w:left="0"/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</w:pPr>
      <w:r w:rsidRPr="00A213C6"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  <w:t>1. Interuniversity preselection of the</w:t>
      </w:r>
      <w:r w:rsidR="00231DE6"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  <w:t xml:space="preserve"> declarations of</w:t>
      </w:r>
      <w:r w:rsidRPr="00A213C6"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  <w:t xml:space="preserve"> </w:t>
      </w:r>
      <w:r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  <w:t xml:space="preserve">intent (deadline </w:t>
      </w:r>
      <w:r w:rsidR="00771673"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  <w:t>26 October</w:t>
      </w:r>
      <w:r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  <w:t xml:space="preserve"> </w:t>
      </w:r>
      <w:r w:rsidRPr="00A213C6"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  <w:t>20</w:t>
      </w:r>
      <w:r w:rsidR="00771673"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  <w:t>21</w:t>
      </w:r>
      <w:r w:rsidRPr="00A213C6">
        <w:rPr>
          <w:rFonts w:ascii="Corbel" w:hAnsi="Corbel" w:cs="Arial"/>
          <w:b/>
          <w:bCs/>
          <w:iCs/>
          <w:color w:val="000000"/>
          <w:sz w:val="22"/>
          <w:szCs w:val="22"/>
          <w:lang w:val="en-GB" w:eastAsia="nl-BE"/>
        </w:rPr>
        <w:t>).</w:t>
      </w:r>
    </w:p>
    <w:p w14:paraId="3D4EA7F5" w14:textId="4D698D85" w:rsidR="00A213C6" w:rsidRPr="00A213C6" w:rsidRDefault="00A213C6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Deadline </w:t>
      </w:r>
      <w:r w:rsidR="00771673">
        <w:rPr>
          <w:rFonts w:ascii="Corbel" w:hAnsi="Corbel" w:cs="Arial"/>
          <w:color w:val="000000"/>
          <w:sz w:val="22"/>
          <w:szCs w:val="22"/>
          <w:lang w:val="en-GB" w:eastAsia="nl-BE"/>
        </w:rPr>
        <w:t>Tuesday 26 October</w:t>
      </w: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20</w:t>
      </w:r>
      <w:r w:rsidR="00771673">
        <w:rPr>
          <w:rFonts w:ascii="Corbel" w:hAnsi="Corbel" w:cs="Arial"/>
          <w:color w:val="000000"/>
          <w:sz w:val="22"/>
          <w:szCs w:val="22"/>
          <w:lang w:val="en-GB" w:eastAsia="nl-BE"/>
        </w:rPr>
        <w:t>2</w:t>
      </w: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>1</w:t>
      </w:r>
      <w:r w:rsidR="00771673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at 17h</w:t>
      </w: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: the coordinator-spokesperson submits the application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in English to his/her </w:t>
      </w: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>university. The administrati</w:t>
      </w:r>
      <w:r w:rsidR="0071173A">
        <w:rPr>
          <w:rFonts w:ascii="Corbel" w:hAnsi="Corbel" w:cs="Arial"/>
          <w:color w:val="000000"/>
          <w:sz w:val="22"/>
          <w:szCs w:val="22"/>
          <w:lang w:val="en-GB" w:eastAsia="nl-BE"/>
        </w:rPr>
        <w:t>ve offices</w:t>
      </w: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of the Flemish universities are organi</w:t>
      </w:r>
      <w:r w:rsidR="00771673">
        <w:rPr>
          <w:rFonts w:ascii="Corbel" w:hAnsi="Corbel" w:cs="Arial"/>
          <w:color w:val="000000"/>
          <w:sz w:val="22"/>
          <w:szCs w:val="22"/>
          <w:lang w:val="en-GB" w:eastAsia="nl-BE"/>
        </w:rPr>
        <w:t>s</w:t>
      </w: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ed in such a way that all submitted </w:t>
      </w:r>
      <w:r w:rsidR="00231DE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declarations of </w:t>
      </w: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intent are shared and accessible to everyone. The </w:t>
      </w:r>
      <w:r w:rsidR="00231DE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declarations of </w:t>
      </w: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>intent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are administratively reviewed by the various Research Coordination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Offices</w:t>
      </w:r>
      <w:r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on points of formal admissibility.</w:t>
      </w:r>
    </w:p>
    <w:p w14:paraId="1F183A0F" w14:textId="77777777" w:rsidR="00A213C6" w:rsidRPr="004728D1" w:rsidRDefault="00A213C6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</w:p>
    <w:p w14:paraId="23E2A76B" w14:textId="22B80023" w:rsidR="00A213C6" w:rsidRPr="00A213C6" w:rsidRDefault="00E75790" w:rsidP="0071173A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>
        <w:rPr>
          <w:rFonts w:ascii="Corbel" w:hAnsi="Corbel" w:cs="Arial"/>
          <w:color w:val="000000"/>
          <w:sz w:val="22"/>
          <w:szCs w:val="22"/>
          <w:lang w:val="en-GB" w:eastAsia="nl-BE"/>
        </w:rPr>
        <w:t>Information/</w:t>
      </w:r>
      <w:r w:rsidR="00A213C6"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>documents to be submitted</w:t>
      </w:r>
      <w:r w:rsidR="006E687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(please use the mandatory template for declaration of intent</w:t>
      </w:r>
      <w:r w:rsidR="00D86A1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in attached to this call</w:t>
      </w:r>
      <w:r w:rsidR="006E6872">
        <w:rPr>
          <w:rFonts w:ascii="Corbel" w:hAnsi="Corbel" w:cs="Arial"/>
          <w:color w:val="000000"/>
          <w:sz w:val="22"/>
          <w:szCs w:val="22"/>
          <w:lang w:val="en-GB" w:eastAsia="nl-BE"/>
        </w:rPr>
        <w:t>)</w:t>
      </w:r>
      <w:r w:rsidR="00A213C6"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>:</w:t>
      </w:r>
    </w:p>
    <w:p w14:paraId="4DB36495" w14:textId="77777777" w:rsidR="00771673" w:rsidRDefault="00E75790" w:rsidP="0071173A">
      <w:pPr>
        <w:pStyle w:val="ListParagraph"/>
        <w:numPr>
          <w:ilvl w:val="0"/>
          <w:numId w:val="32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1173A">
        <w:rPr>
          <w:rFonts w:ascii="Corbel" w:hAnsi="Corbel" w:cs="Arial"/>
          <w:color w:val="000000"/>
          <w:sz w:val="22"/>
          <w:szCs w:val="22"/>
          <w:lang w:val="en-GB" w:eastAsia="nl-BE"/>
        </w:rPr>
        <w:t>the composition</w:t>
      </w:r>
      <w:r w:rsidR="00A213C6" w:rsidRPr="0071173A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of the consortium</w:t>
      </w:r>
      <w:r w:rsidR="00771673">
        <w:rPr>
          <w:rFonts w:ascii="Corbel" w:hAnsi="Corbel" w:cs="Arial"/>
          <w:color w:val="000000"/>
          <w:sz w:val="22"/>
          <w:szCs w:val="22"/>
          <w:lang w:val="en-GB" w:eastAsia="nl-BE"/>
        </w:rPr>
        <w:t>;</w:t>
      </w:r>
    </w:p>
    <w:p w14:paraId="493D8877" w14:textId="65671443" w:rsidR="00A213C6" w:rsidRPr="0071173A" w:rsidRDefault="00A213C6" w:rsidP="0071173A">
      <w:pPr>
        <w:pStyle w:val="ListParagraph"/>
        <w:numPr>
          <w:ilvl w:val="0"/>
          <w:numId w:val="32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1173A">
        <w:rPr>
          <w:rFonts w:ascii="Corbel" w:hAnsi="Corbel" w:cs="Arial"/>
          <w:color w:val="000000"/>
          <w:sz w:val="22"/>
          <w:szCs w:val="22"/>
          <w:lang w:val="en-GB" w:eastAsia="nl-BE"/>
        </w:rPr>
        <w:t>a description of the expertise and complementary and/or mutually reinforcing contribution (or potential for convergence) of the promoters and any co-promoters in the project;</w:t>
      </w:r>
    </w:p>
    <w:p w14:paraId="09326490" w14:textId="35E15AA5" w:rsidR="00771673" w:rsidRDefault="00771673" w:rsidP="00771673">
      <w:pPr>
        <w:pStyle w:val="ListParagraph"/>
        <w:numPr>
          <w:ilvl w:val="0"/>
          <w:numId w:val="32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71673">
        <w:rPr>
          <w:rFonts w:ascii="Corbel" w:hAnsi="Corbel" w:cs="Arial"/>
          <w:color w:val="000000"/>
          <w:sz w:val="22"/>
          <w:szCs w:val="22"/>
          <w:lang w:val="en-GB" w:eastAsia="nl-BE"/>
        </w:rPr>
        <w:t>the d</w:t>
      </w:r>
      <w:r w:rsidR="009538D8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etails </w:t>
      </w:r>
      <w:r w:rsidRPr="00771673">
        <w:rPr>
          <w:rFonts w:ascii="Corbel" w:hAnsi="Corbel" w:cs="Arial"/>
          <w:color w:val="000000"/>
          <w:sz w:val="22"/>
          <w:szCs w:val="22"/>
          <w:lang w:val="en-GB" w:eastAsia="nl-BE"/>
        </w:rPr>
        <w:t>of competitively acquired excellence funding by at least one (co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-)promotor;</w:t>
      </w:r>
    </w:p>
    <w:p w14:paraId="58A919D7" w14:textId="2B18EDC0" w:rsidR="00A213C6" w:rsidRPr="0071173A" w:rsidRDefault="00A213C6" w:rsidP="00771673">
      <w:pPr>
        <w:pStyle w:val="ListParagraph"/>
        <w:numPr>
          <w:ilvl w:val="0"/>
          <w:numId w:val="32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1173A">
        <w:rPr>
          <w:rFonts w:ascii="Corbel" w:hAnsi="Corbel" w:cs="Arial"/>
          <w:color w:val="000000"/>
          <w:sz w:val="22"/>
          <w:szCs w:val="22"/>
          <w:lang w:val="en-GB" w:eastAsia="nl-BE"/>
        </w:rPr>
        <w:t>the English and Dutch title of the intended project;</w:t>
      </w:r>
    </w:p>
    <w:p w14:paraId="6A513A6C" w14:textId="3E812C3A" w:rsidR="00A213C6" w:rsidRPr="0071173A" w:rsidRDefault="00A213C6" w:rsidP="0071173A">
      <w:pPr>
        <w:pStyle w:val="ListParagraph"/>
        <w:numPr>
          <w:ilvl w:val="0"/>
          <w:numId w:val="32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1173A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at least </w:t>
      </w:r>
      <w:r w:rsidR="00771673">
        <w:rPr>
          <w:rFonts w:ascii="Corbel" w:hAnsi="Corbel" w:cs="Arial"/>
          <w:color w:val="000000"/>
          <w:sz w:val="22"/>
          <w:szCs w:val="22"/>
          <w:lang w:val="en-GB" w:eastAsia="nl-BE"/>
        </w:rPr>
        <w:t>3</w:t>
      </w:r>
      <w:r w:rsidRPr="0071173A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keywords;</w:t>
      </w:r>
    </w:p>
    <w:p w14:paraId="493B41F6" w14:textId="2166B4C9" w:rsidR="00A213C6" w:rsidRPr="0071173A" w:rsidRDefault="00A213C6" w:rsidP="0071173A">
      <w:pPr>
        <w:pStyle w:val="ListParagraph"/>
        <w:numPr>
          <w:ilvl w:val="0"/>
          <w:numId w:val="32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1173A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a </w:t>
      </w:r>
      <w:r w:rsidR="00E75790" w:rsidRPr="0071173A">
        <w:rPr>
          <w:rFonts w:ascii="Corbel" w:hAnsi="Corbel" w:cs="Arial"/>
          <w:color w:val="000000"/>
          <w:sz w:val="22"/>
          <w:szCs w:val="22"/>
          <w:lang w:val="en-GB" w:eastAsia="nl-BE"/>
        </w:rPr>
        <w:t>brief</w:t>
      </w:r>
      <w:r w:rsidR="003611A6" w:rsidRPr="0071173A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estimation </w:t>
      </w:r>
      <w:r w:rsidRPr="0071173A">
        <w:rPr>
          <w:rFonts w:ascii="Corbel" w:hAnsi="Corbel" w:cs="Arial"/>
          <w:color w:val="000000"/>
          <w:sz w:val="22"/>
          <w:szCs w:val="22"/>
          <w:lang w:val="en-GB" w:eastAsia="nl-BE"/>
        </w:rPr>
        <w:t>of the budget;</w:t>
      </w:r>
    </w:p>
    <w:p w14:paraId="1B27830C" w14:textId="71A0EC0C" w:rsidR="00A213C6" w:rsidRPr="007F1589" w:rsidRDefault="00A213C6" w:rsidP="00771673">
      <w:pPr>
        <w:pStyle w:val="ListParagraph"/>
        <w:numPr>
          <w:ilvl w:val="0"/>
          <w:numId w:val="32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71673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a brief project description of </w:t>
      </w:r>
      <w:r w:rsidR="00771673" w:rsidRPr="00771673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max. </w:t>
      </w:r>
      <w:r w:rsidRPr="00771673">
        <w:rPr>
          <w:rFonts w:ascii="Corbel" w:hAnsi="Corbel" w:cs="Arial"/>
          <w:color w:val="000000"/>
          <w:sz w:val="22"/>
          <w:szCs w:val="22"/>
          <w:lang w:val="en-GB" w:eastAsia="nl-BE"/>
        </w:rPr>
        <w:t>4 pages</w:t>
      </w:r>
      <w:r w:rsidR="00771673" w:rsidRPr="00771673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, and an explanation of the relevance of the project which also shows </w:t>
      </w:r>
      <w:r w:rsidRPr="007F1589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why the proposal meets the concept of the iBOF call</w:t>
      </w:r>
      <w:r w:rsidR="00771673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="00771673" w:rsidRPr="00771673">
        <w:rPr>
          <w:rFonts w:ascii="Corbel" w:hAnsi="Corbel" w:cs="Arial"/>
          <w:color w:val="000000"/>
          <w:sz w:val="22"/>
          <w:szCs w:val="22"/>
          <w:lang w:val="en-GB" w:eastAsia="nl-BE"/>
        </w:rPr>
        <w:t>(max. 1 page)</w:t>
      </w:r>
      <w:r w:rsidRPr="007F1589">
        <w:rPr>
          <w:rFonts w:ascii="Corbel" w:hAnsi="Corbel" w:cs="Arial"/>
          <w:color w:val="000000"/>
          <w:sz w:val="22"/>
          <w:szCs w:val="22"/>
          <w:lang w:val="en-GB" w:eastAsia="nl-BE"/>
        </w:rPr>
        <w:t>;</w:t>
      </w:r>
    </w:p>
    <w:p w14:paraId="3B0B49E2" w14:textId="77777777" w:rsidR="00EC74A0" w:rsidRDefault="00A213C6" w:rsidP="0071173A">
      <w:pPr>
        <w:pStyle w:val="ListParagraph"/>
        <w:numPr>
          <w:ilvl w:val="0"/>
          <w:numId w:val="32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1173A">
        <w:rPr>
          <w:rFonts w:ascii="Corbel" w:hAnsi="Corbel" w:cs="Arial"/>
          <w:color w:val="000000"/>
          <w:sz w:val="22"/>
          <w:szCs w:val="22"/>
          <w:lang w:val="en-GB" w:eastAsia="nl-BE"/>
        </w:rPr>
        <w:t>an English and Dutch non-confidential summary of the project (max. 10 lines each)</w:t>
      </w:r>
      <w:r w:rsidR="00EC74A0">
        <w:rPr>
          <w:rFonts w:ascii="Corbel" w:hAnsi="Corbel" w:cs="Arial"/>
          <w:color w:val="000000"/>
          <w:sz w:val="22"/>
          <w:szCs w:val="22"/>
          <w:lang w:val="en-GB" w:eastAsia="nl-BE"/>
        </w:rPr>
        <w:t>;</w:t>
      </w:r>
    </w:p>
    <w:p w14:paraId="55DB3435" w14:textId="1F73E5CC" w:rsidR="00A213C6" w:rsidRPr="0071173A" w:rsidRDefault="00EC74A0" w:rsidP="0071173A">
      <w:pPr>
        <w:pStyle w:val="ListParagraph"/>
        <w:numPr>
          <w:ilvl w:val="0"/>
          <w:numId w:val="32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>
        <w:rPr>
          <w:rFonts w:ascii="Corbel" w:hAnsi="Corbel" w:cs="Arial"/>
          <w:color w:val="000000"/>
          <w:sz w:val="22"/>
          <w:szCs w:val="22"/>
          <w:lang w:val="en-GB" w:eastAsia="nl-BE"/>
        </w:rPr>
        <w:lastRenderedPageBreak/>
        <w:t>a brief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bio-sketch of each promoter and co-promoter with an indication of the five most important achievements of each of them in the last 10 years and a link to the complete publication list as included in the university repository</w:t>
      </w:r>
      <w:r w:rsidR="00A213C6" w:rsidRPr="0071173A">
        <w:rPr>
          <w:rFonts w:ascii="Corbel" w:hAnsi="Corbel" w:cs="Arial"/>
          <w:color w:val="000000"/>
          <w:sz w:val="22"/>
          <w:szCs w:val="22"/>
          <w:lang w:val="en-GB" w:eastAsia="nl-BE"/>
        </w:rPr>
        <w:t>.</w:t>
      </w:r>
    </w:p>
    <w:p w14:paraId="556EBA38" w14:textId="77777777" w:rsidR="00A213C6" w:rsidRPr="004728D1" w:rsidRDefault="00A213C6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</w:p>
    <w:p w14:paraId="13EADA27" w14:textId="151F7C6A" w:rsidR="00A213C6" w:rsidRPr="003611A6" w:rsidRDefault="00231DE6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>
        <w:rPr>
          <w:rFonts w:ascii="Corbel" w:hAnsi="Corbel" w:cs="Arial"/>
          <w:color w:val="000000"/>
          <w:sz w:val="22"/>
          <w:szCs w:val="22"/>
          <w:lang w:val="en-GB" w:eastAsia="nl-BE"/>
        </w:rPr>
        <w:t>Declarations of intent</w:t>
      </w:r>
      <w:r w:rsidR="004731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="00A213C6" w:rsidRPr="003611A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are binding </w:t>
      </w:r>
      <w:r w:rsidR="004F39A9">
        <w:rPr>
          <w:rFonts w:ascii="Corbel" w:hAnsi="Corbel" w:cs="Arial"/>
          <w:color w:val="000000"/>
          <w:sz w:val="22"/>
          <w:szCs w:val="22"/>
          <w:lang w:val="en-GB" w:eastAsia="nl-BE"/>
        </w:rPr>
        <w:t>with</w:t>
      </w:r>
      <w:r w:rsidR="004F39A9" w:rsidRPr="003611A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="00A213C6" w:rsidRPr="003611A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regard </w:t>
      </w:r>
      <w:r w:rsidR="004731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to </w:t>
      </w:r>
      <w:r w:rsidR="00A213C6" w:rsidRPr="003611A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the composition of the consortium: after the intention phase, promoters or co-promoters can no longer be added </w:t>
      </w:r>
      <w:r w:rsidR="00473162">
        <w:rPr>
          <w:rFonts w:ascii="Corbel" w:hAnsi="Corbel" w:cs="Arial"/>
          <w:color w:val="000000"/>
          <w:sz w:val="22"/>
          <w:szCs w:val="22"/>
          <w:lang w:val="en-GB" w:eastAsia="nl-BE"/>
        </w:rPr>
        <w:t>on</w:t>
      </w:r>
      <w:r w:rsidR="00A213C6" w:rsidRPr="003611A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the initiative of the applicants.</w:t>
      </w:r>
    </w:p>
    <w:p w14:paraId="33BFBB8C" w14:textId="77777777" w:rsidR="00A213C6" w:rsidRPr="003611A6" w:rsidRDefault="00A213C6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</w:p>
    <w:p w14:paraId="5D8AB83C" w14:textId="458C7694" w:rsidR="00A213C6" w:rsidRPr="004728D1" w:rsidRDefault="00A213C6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By </w:t>
      </w:r>
      <w:r w:rsidR="00574397">
        <w:rPr>
          <w:rFonts w:ascii="Corbel" w:hAnsi="Corbel" w:cs="Arial"/>
          <w:color w:val="000000"/>
          <w:sz w:val="22"/>
          <w:szCs w:val="22"/>
          <w:lang w:val="en-GB" w:eastAsia="nl-BE"/>
        </w:rPr>
        <w:t>Tuesday 30 Nov</w:t>
      </w:r>
      <w:r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ember </w:t>
      </w:r>
      <w:r w:rsidR="00574397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2021 </w:t>
      </w:r>
      <w:r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>at the latest, all promoters will receive a message from the</w:t>
      </w:r>
      <w:r w:rsidR="004F39A9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university of the</w:t>
      </w:r>
      <w:r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coordinator-spokesperson about the formal admissibility of the application.</w:t>
      </w:r>
    </w:p>
    <w:p w14:paraId="537D2D60" w14:textId="77777777" w:rsidR="00473162" w:rsidRPr="004728D1" w:rsidRDefault="00473162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</w:p>
    <w:p w14:paraId="2DCAAF7D" w14:textId="3B080AC8" w:rsidR="00A213C6" w:rsidRPr="00473162" w:rsidRDefault="00A213C6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473162">
        <w:rPr>
          <w:rFonts w:ascii="Corbel" w:hAnsi="Corbel" w:cs="Arial"/>
          <w:color w:val="000000"/>
          <w:sz w:val="22"/>
          <w:szCs w:val="22"/>
          <w:lang w:val="en-GB" w:eastAsia="nl-BE"/>
        </w:rPr>
        <w:t>The Research Councils of each university are called in for an intra-university preselection and</w:t>
      </w:r>
      <w:r w:rsidR="00574397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a motivated</w:t>
      </w:r>
      <w:r w:rsidRPr="004731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ranking of all applications in which the university participates. The Research Councils provide advice </w:t>
      </w:r>
      <w:r w:rsidR="004F39A9">
        <w:rPr>
          <w:rFonts w:ascii="Corbel" w:hAnsi="Corbel" w:cs="Arial"/>
          <w:color w:val="000000"/>
          <w:sz w:val="22"/>
          <w:szCs w:val="22"/>
          <w:lang w:val="en-GB" w:eastAsia="nl-BE"/>
        </w:rPr>
        <w:t>classifying</w:t>
      </w:r>
      <w:r w:rsidR="004F39A9" w:rsidRPr="004731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Pr="00473162">
        <w:rPr>
          <w:rFonts w:ascii="Corbel" w:hAnsi="Corbel" w:cs="Arial"/>
          <w:color w:val="000000"/>
          <w:sz w:val="22"/>
          <w:szCs w:val="22"/>
          <w:lang w:val="en-GB" w:eastAsia="nl-BE"/>
        </w:rPr>
        <w:t>the projects according to 1st priority, 2nd priority or n</w:t>
      </w:r>
      <w:r w:rsidR="00473162" w:rsidRPr="004731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ot to be </w:t>
      </w:r>
      <w:r w:rsidR="00634390">
        <w:rPr>
          <w:rFonts w:ascii="Corbel" w:hAnsi="Corbel" w:cs="Arial"/>
          <w:color w:val="000000"/>
          <w:sz w:val="22"/>
          <w:szCs w:val="22"/>
          <w:lang w:val="en-GB" w:eastAsia="nl-BE"/>
        </w:rPr>
        <w:t>completed</w:t>
      </w:r>
      <w:r w:rsidR="00473162" w:rsidRPr="00473162">
        <w:rPr>
          <w:rFonts w:ascii="Corbel" w:hAnsi="Corbel" w:cs="Arial"/>
          <w:color w:val="000000"/>
          <w:sz w:val="22"/>
          <w:szCs w:val="22"/>
          <w:lang w:val="en-GB" w:eastAsia="nl-BE"/>
        </w:rPr>
        <w:t>.</w:t>
      </w:r>
      <w:r w:rsidR="004731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Within each category the applications will be</w:t>
      </w:r>
      <w:r w:rsidRPr="004731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ranked.</w:t>
      </w:r>
    </w:p>
    <w:p w14:paraId="3B0A2814" w14:textId="3D437C25" w:rsidR="00A213C6" w:rsidRPr="00997812" w:rsidRDefault="00634390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>
        <w:rPr>
          <w:rFonts w:ascii="Corbel" w:hAnsi="Corbel" w:cs="Arial"/>
          <w:color w:val="000000"/>
          <w:sz w:val="22"/>
          <w:szCs w:val="22"/>
          <w:lang w:val="en-GB" w:eastAsia="nl-BE"/>
        </w:rPr>
        <w:t>Next,</w:t>
      </w:r>
      <w:r w:rsidR="004731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a</w:t>
      </w:r>
      <w:r w:rsidR="00A213C6" w:rsidRPr="004731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n inter-university consultation takes place to </w:t>
      </w:r>
      <w:r w:rsidR="004731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reach </w:t>
      </w:r>
      <w:r w:rsidR="00A213C6" w:rsidRPr="00473162">
        <w:rPr>
          <w:rFonts w:ascii="Corbel" w:hAnsi="Corbel" w:cs="Arial"/>
          <w:color w:val="000000"/>
          <w:sz w:val="22"/>
          <w:szCs w:val="22"/>
          <w:lang w:val="en-GB" w:eastAsia="nl-BE"/>
        </w:rPr>
        <w:t>a final</w:t>
      </w:r>
      <w:r w:rsidR="00574397">
        <w:rPr>
          <w:rFonts w:ascii="Corbel" w:hAnsi="Corbel" w:cs="Arial"/>
          <w:color w:val="000000"/>
          <w:sz w:val="22"/>
          <w:szCs w:val="22"/>
          <w:lang w:val="en-GB" w:eastAsia="nl-BE"/>
        </w:rPr>
        <w:t>, motivated</w:t>
      </w:r>
      <w:r w:rsidR="00A213C6" w:rsidRPr="004731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preselection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, taking into account t</w:t>
      </w:r>
      <w:r w:rsidR="00A213C6" w:rsidRPr="004731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he budgetary possibilities of each university. </w:t>
      </w:r>
      <w:r w:rsidR="00A213C6"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Each university provides at least the share required by the BOF </w:t>
      </w:r>
      <w:r w:rsidR="004F39A9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decree </w:t>
      </w:r>
      <w:r w:rsidR="00A213C6"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in this interuniversity BOF call. </w:t>
      </w:r>
      <w:r w:rsidR="00574397" w:rsidRPr="00574397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For each university, projects representing a budget that is well more than this share will be admitted to the next round, up to </w:t>
      </w:r>
      <w:r w:rsidR="00997812">
        <w:rPr>
          <w:rFonts w:ascii="Corbel" w:hAnsi="Corbel" w:cs="Arial"/>
          <w:color w:val="000000"/>
          <w:sz w:val="22"/>
          <w:szCs w:val="22"/>
          <w:lang w:val="en-GB" w:eastAsia="nl-BE"/>
        </w:rPr>
        <w:t>about t</w:t>
      </w:r>
      <w:r w:rsidR="00997812" w:rsidRPr="00997812">
        <w:rPr>
          <w:rFonts w:ascii="Corbel" w:hAnsi="Corbel" w:cs="Arial"/>
          <w:color w:val="000000"/>
          <w:sz w:val="22"/>
          <w:szCs w:val="22"/>
          <w:lang w:val="en-GB" w:eastAsia="nl-BE"/>
        </w:rPr>
        <w:t>w</w:t>
      </w:r>
      <w:r w:rsidR="00EA599E">
        <w:rPr>
          <w:rFonts w:ascii="Corbel" w:hAnsi="Corbel" w:cs="Arial"/>
          <w:color w:val="000000"/>
          <w:sz w:val="22"/>
          <w:szCs w:val="22"/>
          <w:lang w:val="en-GB" w:eastAsia="nl-BE"/>
        </w:rPr>
        <w:t>ice</w:t>
      </w:r>
      <w:r w:rsidR="00997812" w:rsidRPr="0099781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the budgetary possibilities of each univers</w:t>
      </w:r>
      <w:r w:rsidR="0099781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ity. </w:t>
      </w:r>
      <w:r w:rsidR="00A213C6" w:rsidRPr="0099781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The communication to the coordinator-spokespersons about </w:t>
      </w:r>
      <w:r w:rsidR="00997812">
        <w:rPr>
          <w:rFonts w:ascii="Corbel" w:hAnsi="Corbel" w:cs="Arial"/>
          <w:color w:val="000000"/>
          <w:sz w:val="22"/>
          <w:szCs w:val="22"/>
          <w:lang w:val="en-GB" w:eastAsia="nl-BE"/>
        </w:rPr>
        <w:t>admitt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ance</w:t>
      </w:r>
      <w:r w:rsidR="0099781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to the second round will be </w:t>
      </w:r>
      <w:r w:rsidR="00A213C6" w:rsidRPr="00997812">
        <w:rPr>
          <w:rFonts w:ascii="Corbel" w:hAnsi="Corbel" w:cs="Arial"/>
          <w:color w:val="000000"/>
          <w:sz w:val="22"/>
          <w:szCs w:val="22"/>
          <w:lang w:val="en-GB" w:eastAsia="nl-BE"/>
        </w:rPr>
        <w:t>no later than 1 March 202</w:t>
      </w:r>
      <w:r w:rsidR="00574397">
        <w:rPr>
          <w:rFonts w:ascii="Corbel" w:hAnsi="Corbel" w:cs="Arial"/>
          <w:color w:val="000000"/>
          <w:sz w:val="22"/>
          <w:szCs w:val="22"/>
          <w:lang w:val="en-GB" w:eastAsia="nl-BE"/>
        </w:rPr>
        <w:t>1</w:t>
      </w:r>
      <w:r w:rsidR="00A213C6" w:rsidRPr="00997812">
        <w:rPr>
          <w:rFonts w:ascii="Corbel" w:hAnsi="Corbel" w:cs="Arial"/>
          <w:color w:val="000000"/>
          <w:sz w:val="22"/>
          <w:szCs w:val="22"/>
          <w:lang w:val="en-GB" w:eastAsia="nl-BE"/>
        </w:rPr>
        <w:t>.</w:t>
      </w:r>
    </w:p>
    <w:p w14:paraId="2820330F" w14:textId="77777777" w:rsidR="00521989" w:rsidRPr="00997812" w:rsidRDefault="00521989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</w:p>
    <w:p w14:paraId="0DDFB55D" w14:textId="148A844C" w:rsidR="006A5ED1" w:rsidRPr="004728D1" w:rsidRDefault="006A5ED1" w:rsidP="00763EDD">
      <w:pPr>
        <w:spacing w:after="160" w:line="259" w:lineRule="auto"/>
        <w:ind w:left="0"/>
        <w:rPr>
          <w:rFonts w:ascii="Corbel" w:hAnsi="Corbel" w:cs="Arial"/>
          <w:b/>
          <w:color w:val="000000"/>
          <w:sz w:val="22"/>
          <w:szCs w:val="22"/>
          <w:lang w:val="en-GB" w:eastAsia="nl-BE"/>
        </w:rPr>
      </w:pPr>
    </w:p>
    <w:p w14:paraId="643E8DBA" w14:textId="60FE73FA" w:rsidR="00521989" w:rsidRPr="005E6662" w:rsidRDefault="00C13001" w:rsidP="00763EDD">
      <w:pPr>
        <w:ind w:left="0"/>
        <w:rPr>
          <w:rFonts w:ascii="Corbel" w:hAnsi="Corbel" w:cs="Arial"/>
          <w:b/>
          <w:color w:val="000000"/>
          <w:sz w:val="22"/>
          <w:szCs w:val="22"/>
          <w:lang w:val="en-GB" w:eastAsia="nl-BE"/>
        </w:rPr>
      </w:pPr>
      <w:r w:rsidRPr="005E6662">
        <w:rPr>
          <w:rFonts w:ascii="Corbel" w:hAnsi="Corbel" w:cs="Arial"/>
          <w:b/>
          <w:color w:val="000000"/>
          <w:sz w:val="22"/>
          <w:szCs w:val="22"/>
          <w:lang w:val="en-GB" w:eastAsia="nl-BE"/>
        </w:rPr>
        <w:t>2.</w:t>
      </w:r>
      <w:r w:rsidRPr="005E6662">
        <w:rPr>
          <w:rFonts w:ascii="Corbel" w:hAnsi="Corbel" w:cs="Arial"/>
          <w:b/>
          <w:color w:val="000000"/>
          <w:sz w:val="22"/>
          <w:szCs w:val="22"/>
          <w:lang w:val="en-GB" w:eastAsia="nl-BE"/>
        </w:rPr>
        <w:tab/>
      </w:r>
      <w:r w:rsidR="005E6662" w:rsidRPr="005E6662">
        <w:rPr>
          <w:rFonts w:ascii="Corbel" w:hAnsi="Corbel" w:cs="Arial"/>
          <w:b/>
          <w:color w:val="000000"/>
          <w:sz w:val="22"/>
          <w:szCs w:val="22"/>
          <w:lang w:val="en-GB" w:eastAsia="nl-BE"/>
        </w:rPr>
        <w:t>Selection of full proposals by an international panel (deadline 31 May 202</w:t>
      </w:r>
      <w:r w:rsidR="00574397">
        <w:rPr>
          <w:rFonts w:ascii="Corbel" w:hAnsi="Corbel" w:cs="Arial"/>
          <w:b/>
          <w:color w:val="000000"/>
          <w:sz w:val="22"/>
          <w:szCs w:val="22"/>
          <w:lang w:val="en-GB" w:eastAsia="nl-BE"/>
        </w:rPr>
        <w:t>2</w:t>
      </w:r>
      <w:r w:rsidR="005E6662" w:rsidRPr="005E6662">
        <w:rPr>
          <w:rFonts w:ascii="Corbel" w:hAnsi="Corbel" w:cs="Arial"/>
          <w:b/>
          <w:color w:val="000000"/>
          <w:sz w:val="22"/>
          <w:szCs w:val="22"/>
          <w:lang w:val="en-GB" w:eastAsia="nl-BE"/>
        </w:rPr>
        <w:t>).</w:t>
      </w:r>
    </w:p>
    <w:p w14:paraId="325A5D20" w14:textId="45DC8A78" w:rsidR="005E6662" w:rsidRPr="005E6662" w:rsidRDefault="005E6662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Deadline </w:t>
      </w:r>
      <w:r w:rsidR="00574397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Tuesday 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31 May 202</w:t>
      </w:r>
      <w:r w:rsidR="00574397">
        <w:rPr>
          <w:rFonts w:ascii="Corbel" w:hAnsi="Corbel" w:cs="Arial"/>
          <w:color w:val="000000"/>
          <w:sz w:val="22"/>
          <w:szCs w:val="22"/>
          <w:lang w:val="en-GB" w:eastAsia="nl-BE"/>
        </w:rPr>
        <w:t>2 at 17h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: the coordinator-spokesperson submits the full application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(in English) 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to </w:t>
      </w:r>
      <w:r w:rsidR="004F39A9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his/her 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own university. The </w:t>
      </w:r>
      <w:r w:rsidR="0071173A">
        <w:rPr>
          <w:rFonts w:ascii="Corbel" w:hAnsi="Corbel" w:cs="Arial"/>
          <w:color w:val="000000"/>
          <w:sz w:val="22"/>
          <w:szCs w:val="22"/>
          <w:lang w:val="en-GB" w:eastAsia="nl-BE"/>
        </w:rPr>
        <w:t>administrative offices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of the Flemish universities are organi</w:t>
      </w:r>
      <w:r w:rsidR="00574397">
        <w:rPr>
          <w:rFonts w:ascii="Corbel" w:hAnsi="Corbel" w:cs="Arial"/>
          <w:color w:val="000000"/>
          <w:sz w:val="22"/>
          <w:szCs w:val="22"/>
          <w:lang w:val="en-GB" w:eastAsia="nl-BE"/>
        </w:rPr>
        <w:t>s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ed in such a way that all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final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applications are shared and accessible to everyone.</w:t>
      </w:r>
    </w:p>
    <w:p w14:paraId="21103D4A" w14:textId="5FD689C4" w:rsidR="005E6662" w:rsidRPr="005E6662" w:rsidRDefault="005E6662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</w:p>
    <w:p w14:paraId="4470157F" w14:textId="5945E933" w:rsidR="005E6662" w:rsidRDefault="005E6662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Information / documents to be submitted:</w:t>
      </w:r>
    </w:p>
    <w:p w14:paraId="6A103220" w14:textId="4D9D3A93" w:rsidR="005E6662" w:rsidRDefault="005E6662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</w:p>
    <w:p w14:paraId="23DCEE4C" w14:textId="29C35E86" w:rsidR="005E6662" w:rsidRDefault="005E6662" w:rsidP="00763EDD">
      <w:pPr>
        <w:pStyle w:val="ListParagraph"/>
        <w:numPr>
          <w:ilvl w:val="0"/>
          <w:numId w:val="40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A bio-sketch of each promoter and co-promoter with an indication of the five most important achievements of each of them in the last 10 years and a link to the complete publication list as included in the university repository.</w:t>
      </w:r>
    </w:p>
    <w:p w14:paraId="470DF9EB" w14:textId="13E38C3C" w:rsidR="005E6662" w:rsidRDefault="005E6662" w:rsidP="00E819B8">
      <w:pPr>
        <w:pStyle w:val="ListParagraph"/>
        <w:numPr>
          <w:ilvl w:val="0"/>
          <w:numId w:val="40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A description of the specific expertise, including the five most relevant achievements, of each promoter and co-promoter that will be in</w:t>
      </w:r>
      <w:r w:rsidR="00EA599E">
        <w:rPr>
          <w:rFonts w:ascii="Corbel" w:hAnsi="Corbel" w:cs="Arial"/>
          <w:color w:val="000000"/>
          <w:sz w:val="22"/>
          <w:szCs w:val="22"/>
          <w:lang w:val="en-GB" w:eastAsia="nl-BE"/>
        </w:rPr>
        <w:t>volved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in this project, indicating the complementarity between the different promoters </w:t>
      </w:r>
      <w:r w:rsidR="00E819B8" w:rsidRPr="00E819B8">
        <w:rPr>
          <w:rFonts w:ascii="Corbel" w:hAnsi="Corbel" w:cs="Arial"/>
          <w:color w:val="000000"/>
          <w:sz w:val="22"/>
          <w:szCs w:val="22"/>
          <w:lang w:val="en-GB" w:eastAsia="nl-BE"/>
        </w:rPr>
        <w:t>(where applicable with attention to possible exception for emeriti, see above</w:t>
      </w:r>
      <w:r w:rsidR="002E4004">
        <w:rPr>
          <w:rFonts w:ascii="Corbel" w:hAnsi="Corbel" w:cs="Arial"/>
          <w:color w:val="000000"/>
          <w:sz w:val="22"/>
          <w:szCs w:val="22"/>
          <w:lang w:val="en-GB" w:eastAsia="nl-BE"/>
        </w:rPr>
        <w:t>)</w:t>
      </w:r>
      <w:r w:rsidR="00E819B8" w:rsidRPr="00E819B8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and the added value of the collaboration.</w:t>
      </w:r>
    </w:p>
    <w:p w14:paraId="4C7AC416" w14:textId="45BD2393" w:rsidR="005E6662" w:rsidRDefault="005E6662" w:rsidP="00763EDD">
      <w:pPr>
        <w:pStyle w:val="ListParagraph"/>
        <w:numPr>
          <w:ilvl w:val="0"/>
          <w:numId w:val="40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A description of the necessary </w:t>
      </w:r>
      <w:r w:rsidR="00E91766">
        <w:rPr>
          <w:rFonts w:ascii="Corbel" w:hAnsi="Corbel" w:cs="Arial"/>
          <w:color w:val="000000"/>
          <w:sz w:val="22"/>
          <w:szCs w:val="22"/>
          <w:lang w:val="en-GB" w:eastAsia="nl-BE"/>
        </w:rPr>
        <w:t>equipment</w:t>
      </w:r>
      <w:r w:rsidR="00E91766"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(i.e. existing infrastructure or the need for smaller equipment requested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within the application of 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the project);</w:t>
      </w:r>
    </w:p>
    <w:p w14:paraId="6361C325" w14:textId="7C76BC86" w:rsidR="005E6662" w:rsidRDefault="005E6662" w:rsidP="00763EDD">
      <w:pPr>
        <w:pStyle w:val="ListParagraph"/>
        <w:numPr>
          <w:ilvl w:val="0"/>
          <w:numId w:val="40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A detailed project description containing (on a maximum of 14 pages - always including </w:t>
      </w:r>
      <w:r w:rsidR="002E400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literature 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references, diagrams and tables</w:t>
      </w:r>
      <w:r w:rsidR="002E400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in the text, excluding</w:t>
      </w:r>
      <w:r w:rsidR="002E4004" w:rsidRPr="002E400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="002E4004">
        <w:rPr>
          <w:rFonts w:ascii="Corbel" w:hAnsi="Corbel" w:cs="Arial"/>
          <w:color w:val="000000"/>
          <w:sz w:val="22"/>
          <w:szCs w:val="22"/>
          <w:lang w:val="en-GB" w:eastAsia="nl-BE"/>
        </w:rPr>
        <w:t>literature list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):</w:t>
      </w:r>
    </w:p>
    <w:p w14:paraId="489AC0C0" w14:textId="4949B151" w:rsidR="005E6662" w:rsidRPr="005E6662" w:rsidRDefault="005E6662" w:rsidP="00763EDD">
      <w:pPr>
        <w:pStyle w:val="ListParagraph"/>
        <w:numPr>
          <w:ilvl w:val="1"/>
          <w:numId w:val="40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1173A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the state of </w:t>
      </w:r>
      <w:r w:rsidR="00CD16A1" w:rsidRPr="0071173A">
        <w:rPr>
          <w:rFonts w:ascii="Corbel" w:hAnsi="Corbel" w:cs="Arial"/>
          <w:color w:val="000000"/>
          <w:sz w:val="22"/>
          <w:szCs w:val="22"/>
          <w:lang w:val="en-GB" w:eastAsia="nl-BE"/>
        </w:rPr>
        <w:t>the art</w:t>
      </w:r>
      <w:r w:rsidR="00CD16A1"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in the research domain and references to literature;</w:t>
      </w:r>
    </w:p>
    <w:p w14:paraId="73E14F07" w14:textId="383D452F" w:rsidR="005E6662" w:rsidRPr="005E6662" w:rsidRDefault="005E6662" w:rsidP="00763EDD">
      <w:pPr>
        <w:pStyle w:val="ListParagraph"/>
        <w:numPr>
          <w:ilvl w:val="1"/>
          <w:numId w:val="40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a clear hypothesis or question, the research objective(s) and a brief </w:t>
      </w:r>
      <w:r w:rsidR="00634390">
        <w:rPr>
          <w:rFonts w:ascii="Corbel" w:hAnsi="Corbel" w:cs="Arial"/>
          <w:color w:val="000000"/>
          <w:sz w:val="22"/>
          <w:szCs w:val="22"/>
          <w:lang w:val="en-GB" w:eastAsia="nl-BE"/>
        </w:rPr>
        <w:t>explanation</w:t>
      </w:r>
      <w:r w:rsidR="00634390"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of the international ground-breaking character;</w:t>
      </w:r>
    </w:p>
    <w:p w14:paraId="25A1B21C" w14:textId="3949E6B1" w:rsidR="005E6662" w:rsidRPr="005E6662" w:rsidRDefault="005E6662" w:rsidP="00763EDD">
      <w:pPr>
        <w:pStyle w:val="ListParagraph"/>
        <w:numPr>
          <w:ilvl w:val="1"/>
          <w:numId w:val="40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the description of the methodology and the work packages;</w:t>
      </w:r>
    </w:p>
    <w:p w14:paraId="473AABAC" w14:textId="1C219813" w:rsidR="005E6662" w:rsidRPr="005E6662" w:rsidRDefault="005E6662" w:rsidP="00763EDD">
      <w:pPr>
        <w:pStyle w:val="ListParagraph"/>
        <w:numPr>
          <w:ilvl w:val="1"/>
          <w:numId w:val="40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a motivated budget including a breakdown per promoter;</w:t>
      </w:r>
    </w:p>
    <w:p w14:paraId="30D8B49C" w14:textId="38B8F94F" w:rsidR="005E6662" w:rsidRPr="005E6662" w:rsidRDefault="005E6662" w:rsidP="00763EDD">
      <w:pPr>
        <w:pStyle w:val="ListParagraph"/>
        <w:numPr>
          <w:ilvl w:val="1"/>
          <w:numId w:val="40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a schematic representation of the work packages with a clear division of tasks and a description of the organi</w:t>
      </w:r>
      <w:r w:rsidR="002E4004">
        <w:rPr>
          <w:rFonts w:ascii="Corbel" w:hAnsi="Corbel" w:cs="Arial"/>
          <w:color w:val="000000"/>
          <w:sz w:val="22"/>
          <w:szCs w:val="22"/>
          <w:lang w:val="en-GB" w:eastAsia="nl-BE"/>
        </w:rPr>
        <w:t>s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ation of the collaboration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;</w:t>
      </w:r>
    </w:p>
    <w:p w14:paraId="04959752" w14:textId="7232B437" w:rsidR="005E6662" w:rsidRPr="005E6662" w:rsidRDefault="005E6662" w:rsidP="00763EDD">
      <w:pPr>
        <w:pStyle w:val="ListParagraph"/>
        <w:numPr>
          <w:ilvl w:val="1"/>
          <w:numId w:val="40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a description of the scientific added value of the project and the way in which it w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ill give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Flanders (even more)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international appearance;</w:t>
      </w:r>
    </w:p>
    <w:p w14:paraId="07022BAA" w14:textId="2B3442C2" w:rsidR="005E6662" w:rsidRDefault="005E6662" w:rsidP="00763EDD">
      <w:pPr>
        <w:pStyle w:val="ListParagraph"/>
        <w:numPr>
          <w:ilvl w:val="1"/>
          <w:numId w:val="40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>
        <w:rPr>
          <w:rFonts w:ascii="Corbel" w:hAnsi="Corbel" w:cs="Arial"/>
          <w:color w:val="000000"/>
          <w:sz w:val="22"/>
          <w:szCs w:val="22"/>
          <w:lang w:val="en-GB" w:eastAsia="nl-BE"/>
        </w:rPr>
        <w:t>a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description of the intended impact of the results (of whatever nature).</w:t>
      </w:r>
    </w:p>
    <w:p w14:paraId="0EF1E68B" w14:textId="015C8647" w:rsidR="005E6662" w:rsidRDefault="005E6662" w:rsidP="00763EDD">
      <w:pPr>
        <w:pStyle w:val="ListParagraph"/>
        <w:numPr>
          <w:ilvl w:val="0"/>
          <w:numId w:val="40"/>
        </w:numPr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The </w:t>
      </w:r>
      <w:r w:rsidR="00E9176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completed 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ethics and privacy questionnaire.</w:t>
      </w:r>
    </w:p>
    <w:p w14:paraId="120DE007" w14:textId="45C99D9B" w:rsidR="00F434FA" w:rsidRPr="004728D1" w:rsidRDefault="00F434FA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</w:p>
    <w:p w14:paraId="773123AC" w14:textId="73DCCB8B" w:rsidR="005E6662" w:rsidRPr="005E6662" w:rsidRDefault="005E6662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lastRenderedPageBreak/>
        <w:t xml:space="preserve">The </w:t>
      </w:r>
      <w:r w:rsidR="002E400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organisation of the 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ex</w:t>
      </w:r>
      <w:r w:rsidR="00AC03F3">
        <w:rPr>
          <w:rFonts w:ascii="Corbel" w:hAnsi="Corbel" w:cs="Arial"/>
          <w:color w:val="000000"/>
          <w:sz w:val="22"/>
          <w:szCs w:val="22"/>
          <w:lang w:val="en-GB" w:eastAsia="nl-BE"/>
        </w:rPr>
        <w:t>ternal review of the projects</w:t>
      </w:r>
      <w:r w:rsidR="002E400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and the evaluation by an </w:t>
      </w:r>
      <w:r w:rsidR="002E4004"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high-level international</w:t>
      </w:r>
      <w:r w:rsidR="002E4004">
        <w:rPr>
          <w:rFonts w:ascii="Corbel" w:hAnsi="Corbel" w:cs="Arial"/>
          <w:color w:val="000000"/>
          <w:sz w:val="22"/>
          <w:szCs w:val="22"/>
          <w:lang w:val="en-GB" w:eastAsia="nl-BE"/>
        </w:rPr>
        <w:t>,</w:t>
      </w:r>
      <w:r w:rsidR="002E4004"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="002E4004">
        <w:rPr>
          <w:rFonts w:ascii="Corbel" w:hAnsi="Corbel" w:cs="Arial"/>
          <w:color w:val="000000"/>
          <w:sz w:val="22"/>
          <w:szCs w:val="22"/>
          <w:lang w:val="en-GB" w:eastAsia="nl-BE"/>
        </w:rPr>
        <w:t>multi</w:t>
      </w:r>
      <w:r w:rsidR="002E4004"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disciplinary</w:t>
      </w:r>
      <w:r w:rsidR="002E4004">
        <w:rPr>
          <w:rFonts w:ascii="Corbel" w:hAnsi="Corbel" w:cs="Arial"/>
          <w:color w:val="000000"/>
          <w:sz w:val="22"/>
          <w:szCs w:val="22"/>
          <w:lang w:val="en-GB" w:eastAsia="nl-BE"/>
        </w:rPr>
        <w:t>,</w:t>
      </w:r>
      <w:r w:rsidR="002E4004"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gender-balanced panel of experts</w:t>
      </w:r>
      <w:r w:rsidR="002E400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="00AC03F3">
        <w:rPr>
          <w:rFonts w:ascii="Corbel" w:hAnsi="Corbel" w:cs="Arial"/>
          <w:color w:val="000000"/>
          <w:sz w:val="22"/>
          <w:szCs w:val="22"/>
          <w:lang w:val="en-GB" w:eastAsia="nl-BE"/>
        </w:rPr>
        <w:t>will be outsourced</w:t>
      </w:r>
      <w:r w:rsidR="00E4087E">
        <w:rPr>
          <w:rFonts w:ascii="Corbel" w:hAnsi="Corbel" w:cs="Arial"/>
          <w:color w:val="000000"/>
          <w:sz w:val="22"/>
          <w:szCs w:val="22"/>
          <w:lang w:val="en-GB" w:eastAsia="nl-BE"/>
        </w:rPr>
        <w:t>. The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written remote review</w:t>
      </w:r>
      <w:r w:rsidR="00E91766">
        <w:rPr>
          <w:rFonts w:ascii="Corbel" w:hAnsi="Corbel" w:cs="Arial"/>
          <w:color w:val="000000"/>
          <w:sz w:val="22"/>
          <w:szCs w:val="22"/>
          <w:lang w:val="en-GB" w:eastAsia="nl-BE"/>
        </w:rPr>
        <w:t>ing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of all applications </w:t>
      </w:r>
      <w:r w:rsidR="00E4087E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will be received 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in the months of June to August 202</w:t>
      </w:r>
      <w:r w:rsidR="002E4004">
        <w:rPr>
          <w:rFonts w:ascii="Corbel" w:hAnsi="Corbel" w:cs="Arial"/>
          <w:color w:val="000000"/>
          <w:sz w:val="22"/>
          <w:szCs w:val="22"/>
          <w:lang w:val="en-GB" w:eastAsia="nl-BE"/>
        </w:rPr>
        <w:t>2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. All applicants are given the opportunity to write a rebuttal. Both the applications and the assessment reports of the external reviewers and the rebuttals are then submitted to </w:t>
      </w:r>
      <w:r w:rsidR="002E4004">
        <w:rPr>
          <w:rFonts w:ascii="Corbel" w:hAnsi="Corbel" w:cs="Arial"/>
          <w:color w:val="000000"/>
          <w:sz w:val="22"/>
          <w:szCs w:val="22"/>
          <w:lang w:val="en-GB" w:eastAsia="nl-BE"/>
        </w:rPr>
        <w:t>the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international panel of experts </w:t>
      </w:r>
      <w:r w:rsidR="00634390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which will 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conduct</w:t>
      </w:r>
      <w:r w:rsidR="00634390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interviews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with the applying consortia. The </w:t>
      </w:r>
      <w:r w:rsidR="002E4004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international 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panel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provides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a binding ranking of all applications and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draws up a reasoned opinion based on the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findings.</w:t>
      </w:r>
    </w:p>
    <w:p w14:paraId="33328628" w14:textId="77777777" w:rsidR="005E6662" w:rsidRPr="005E6662" w:rsidRDefault="005E6662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</w:p>
    <w:p w14:paraId="636B067E" w14:textId="77777777" w:rsidR="009145FF" w:rsidRDefault="002E4004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>
        <w:rPr>
          <w:rFonts w:ascii="Corbel" w:hAnsi="Corbel" w:cs="Arial"/>
          <w:color w:val="000000"/>
          <w:sz w:val="22"/>
          <w:szCs w:val="22"/>
          <w:lang w:val="en-GB" w:eastAsia="nl-BE"/>
        </w:rPr>
        <w:t>The VLIR facilitates the communication between the universities and is go-between between</w:t>
      </w:r>
      <w:r w:rsidR="009145FF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them and the external partner that organises the evaluation. </w:t>
      </w:r>
    </w:p>
    <w:p w14:paraId="6E085008" w14:textId="77777777" w:rsidR="009145FF" w:rsidRDefault="009145FF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</w:p>
    <w:p w14:paraId="7CDD38CA" w14:textId="78797DE4" w:rsidR="005E6662" w:rsidRPr="005E6662" w:rsidRDefault="005E6662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In October-November 202</w:t>
      </w:r>
      <w:r w:rsidR="009145FF">
        <w:rPr>
          <w:rFonts w:ascii="Corbel" w:hAnsi="Corbel" w:cs="Arial"/>
          <w:color w:val="000000"/>
          <w:sz w:val="22"/>
          <w:szCs w:val="22"/>
          <w:lang w:val="en-GB" w:eastAsia="nl-BE"/>
        </w:rPr>
        <w:t>2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, inter-university consultations will take place at the VLIR </w:t>
      </w:r>
      <w:r w:rsidR="009145FF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(or digitally) 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in order to </w:t>
      </w:r>
      <w:r w:rsidR="0071173A">
        <w:rPr>
          <w:rFonts w:ascii="Corbel" w:hAnsi="Corbel" w:cs="Arial"/>
          <w:color w:val="000000"/>
          <w:sz w:val="22"/>
          <w:szCs w:val="22"/>
          <w:lang w:val="en-GB" w:eastAsia="nl-BE"/>
        </w:rPr>
        <w:t>make</w:t>
      </w:r>
      <w:r w:rsidR="00E9176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a final selection. The universities are hereby bound by the binding ranking of the panel and by their own budgetary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possibilities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.</w:t>
      </w:r>
    </w:p>
    <w:p w14:paraId="4DD88EE6" w14:textId="77777777" w:rsidR="005E6662" w:rsidRPr="005E6662" w:rsidRDefault="005E6662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</w:p>
    <w:p w14:paraId="07EEEE97" w14:textId="67DF9155" w:rsidR="005E6662" w:rsidRDefault="005E6662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Final advice is endorsed by the academic government within each university so that the projects can start from 1 January 202</w:t>
      </w:r>
      <w:r w:rsidR="009145FF">
        <w:rPr>
          <w:rFonts w:ascii="Corbel" w:hAnsi="Corbel" w:cs="Arial"/>
          <w:color w:val="000000"/>
          <w:sz w:val="22"/>
          <w:szCs w:val="22"/>
          <w:lang w:val="en-GB" w:eastAsia="nl-BE"/>
        </w:rPr>
        <w:t>3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.</w:t>
      </w:r>
    </w:p>
    <w:p w14:paraId="6E933B58" w14:textId="77777777" w:rsidR="005E6662" w:rsidRPr="005E6662" w:rsidRDefault="005E6662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</w:p>
    <w:p w14:paraId="7443D2F2" w14:textId="5137827A" w:rsidR="005E6662" w:rsidRPr="005E6662" w:rsidRDefault="005E6662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Before projects </w:t>
      </w:r>
      <w:r w:rsidR="00EA599E">
        <w:rPr>
          <w:rFonts w:ascii="Corbel" w:hAnsi="Corbel" w:cs="Arial"/>
          <w:color w:val="000000"/>
          <w:sz w:val="22"/>
          <w:szCs w:val="22"/>
          <w:lang w:val="en-GB" w:eastAsia="nl-BE"/>
        </w:rPr>
        <w:t>really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start, all necessar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y approvals from the ethics and/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or privacy committee are submitted or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planned</w:t>
      </w:r>
      <w:r w:rsidRPr="005E6662">
        <w:rPr>
          <w:rFonts w:ascii="Corbel" w:hAnsi="Corbel" w:cs="Arial"/>
          <w:color w:val="000000"/>
          <w:sz w:val="22"/>
          <w:szCs w:val="22"/>
          <w:lang w:val="en-GB" w:eastAsia="nl-BE"/>
        </w:rPr>
        <w:t>. A data management plan (DMP) is expected within the first six months after the start of the project.</w:t>
      </w:r>
    </w:p>
    <w:p w14:paraId="03F6BB52" w14:textId="77777777" w:rsidR="00521989" w:rsidRPr="005E6662" w:rsidRDefault="00521989" w:rsidP="00763EDD">
      <w:pPr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</w:p>
    <w:p w14:paraId="3F39EDF6" w14:textId="4722C4AD" w:rsidR="00740C79" w:rsidRPr="00740C79" w:rsidRDefault="00740C79" w:rsidP="00763EDD">
      <w:pPr>
        <w:spacing w:before="200"/>
        <w:ind w:left="0"/>
        <w:rPr>
          <w:rFonts w:ascii="Corbel" w:hAnsi="Corbel" w:cs="Arial"/>
          <w:b/>
          <w:color w:val="000000"/>
          <w:sz w:val="22"/>
          <w:szCs w:val="22"/>
          <w:lang w:val="en-GB" w:eastAsia="nl-BE"/>
        </w:rPr>
      </w:pPr>
      <w:r w:rsidRPr="00740C79">
        <w:rPr>
          <w:rFonts w:ascii="Corbel" w:hAnsi="Corbel" w:cs="Arial"/>
          <w:b/>
          <w:color w:val="000000"/>
          <w:sz w:val="22"/>
          <w:szCs w:val="22"/>
          <w:lang w:val="en-GB" w:eastAsia="nl-BE"/>
        </w:rPr>
        <w:t>Selection</w:t>
      </w:r>
      <w:r w:rsidR="0089205D">
        <w:rPr>
          <w:rFonts w:ascii="Corbel" w:hAnsi="Corbel" w:cs="Arial"/>
          <w:b/>
          <w:color w:val="000000"/>
          <w:sz w:val="22"/>
          <w:szCs w:val="22"/>
          <w:lang w:val="en-GB" w:eastAsia="nl-BE"/>
        </w:rPr>
        <w:t xml:space="preserve"> criteria</w:t>
      </w:r>
    </w:p>
    <w:p w14:paraId="2C6ABD67" w14:textId="6076099F" w:rsidR="00740C79" w:rsidRPr="00740C79" w:rsidRDefault="00740C79" w:rsidP="00763EDD">
      <w:pPr>
        <w:spacing w:before="200"/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The criteria for selecting the </w:t>
      </w:r>
      <w:r w:rsidR="00B0586F">
        <w:rPr>
          <w:rFonts w:ascii="Corbel" w:hAnsi="Corbel" w:cs="Arial"/>
          <w:color w:val="000000"/>
          <w:sz w:val="22"/>
          <w:szCs w:val="22"/>
          <w:lang w:val="en-GB" w:eastAsia="nl-BE"/>
        </w:rPr>
        <w:t>declarations of intent</w:t>
      </w: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are:</w:t>
      </w:r>
    </w:p>
    <w:p w14:paraId="15F0D364" w14:textId="2D9D19F0" w:rsidR="00740C79" w:rsidRPr="00740C79" w:rsidRDefault="00740C79" w:rsidP="00763EDD">
      <w:pPr>
        <w:pStyle w:val="ListParagraph"/>
        <w:numPr>
          <w:ilvl w:val="0"/>
          <w:numId w:val="34"/>
        </w:numPr>
        <w:spacing w:before="200"/>
        <w:jc w:val="both"/>
        <w:rPr>
          <w:rFonts w:ascii="Corbel" w:hAnsi="Corbel" w:cs="Arial"/>
          <w:color w:val="000000"/>
          <w:sz w:val="22"/>
          <w:szCs w:val="22"/>
          <w:lang w:val="nl-BE" w:eastAsia="nl-BE"/>
        </w:rPr>
      </w:pPr>
      <w:r w:rsidRPr="00740C79">
        <w:rPr>
          <w:rFonts w:ascii="Corbel" w:hAnsi="Corbel" w:cs="Arial"/>
          <w:color w:val="000000"/>
          <w:sz w:val="22"/>
          <w:szCs w:val="22"/>
          <w:lang w:val="nl-BE" w:eastAsia="nl-BE"/>
        </w:rPr>
        <w:t>the formal eligibility criteria</w:t>
      </w:r>
      <w:r w:rsidR="009145FF">
        <w:rPr>
          <w:rFonts w:ascii="Corbel" w:hAnsi="Corbel" w:cs="Arial"/>
          <w:color w:val="000000"/>
          <w:sz w:val="22"/>
          <w:szCs w:val="22"/>
          <w:lang w:val="nl-BE" w:eastAsia="nl-BE"/>
        </w:rPr>
        <w:t xml:space="preserve"> (by the </w:t>
      </w:r>
      <w:r w:rsidR="009145FF" w:rsidRPr="00A213C6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Research Coordination </w:t>
      </w:r>
      <w:r w:rsidR="009145FF">
        <w:rPr>
          <w:rFonts w:ascii="Corbel" w:hAnsi="Corbel" w:cs="Arial"/>
          <w:color w:val="000000"/>
          <w:sz w:val="22"/>
          <w:szCs w:val="22"/>
          <w:lang w:val="en-GB" w:eastAsia="nl-BE"/>
        </w:rPr>
        <w:t>Offices), see p. 2</w:t>
      </w:r>
      <w:r w:rsidRPr="00740C79">
        <w:rPr>
          <w:rFonts w:ascii="Corbel" w:hAnsi="Corbel" w:cs="Arial"/>
          <w:color w:val="000000"/>
          <w:sz w:val="22"/>
          <w:szCs w:val="22"/>
          <w:lang w:val="nl-BE" w:eastAsia="nl-BE"/>
        </w:rPr>
        <w:t>;</w:t>
      </w:r>
    </w:p>
    <w:p w14:paraId="301B043F" w14:textId="06D74D50" w:rsidR="009145FF" w:rsidRDefault="00740C79" w:rsidP="00763EDD">
      <w:pPr>
        <w:pStyle w:val="ListParagraph"/>
        <w:numPr>
          <w:ilvl w:val="0"/>
          <w:numId w:val="34"/>
        </w:numPr>
        <w:spacing w:before="200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>the quality of the applying consortium</w:t>
      </w:r>
      <w:r w:rsidR="009145FF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(by the Research Councils):</w:t>
      </w:r>
    </w:p>
    <w:p w14:paraId="36798C60" w14:textId="7F0CD5A3" w:rsidR="009145FF" w:rsidRDefault="009145FF" w:rsidP="007F1589">
      <w:pPr>
        <w:pStyle w:val="ListParagraph"/>
        <w:numPr>
          <w:ilvl w:val="1"/>
          <w:numId w:val="34"/>
        </w:numPr>
        <w:spacing w:before="200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>
        <w:rPr>
          <w:rFonts w:ascii="Corbel" w:hAnsi="Corbel" w:cs="Arial"/>
          <w:color w:val="000000"/>
          <w:sz w:val="22"/>
          <w:szCs w:val="22"/>
          <w:lang w:val="en-GB" w:eastAsia="nl-BE"/>
        </w:rPr>
        <w:t>the international excellence of the applicants;</w:t>
      </w:r>
    </w:p>
    <w:p w14:paraId="52EA54EE" w14:textId="0CBDAAF7" w:rsidR="00740C79" w:rsidRPr="00740C79" w:rsidRDefault="009145FF" w:rsidP="007F1589">
      <w:pPr>
        <w:pStyle w:val="ListParagraph"/>
        <w:numPr>
          <w:ilvl w:val="1"/>
          <w:numId w:val="34"/>
        </w:numPr>
        <w:spacing w:before="200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>
        <w:rPr>
          <w:rFonts w:ascii="Corbel" w:hAnsi="Corbel" w:cs="Arial"/>
          <w:color w:val="000000"/>
          <w:sz w:val="22"/>
          <w:szCs w:val="22"/>
          <w:lang w:val="en-GB" w:eastAsia="nl-BE"/>
        </w:rPr>
        <w:t>the potential of promising promoters.</w:t>
      </w:r>
    </w:p>
    <w:p w14:paraId="02C911BF" w14:textId="1174293F" w:rsidR="00740C79" w:rsidRPr="00740C79" w:rsidRDefault="00740C79" w:rsidP="00763EDD">
      <w:pPr>
        <w:pStyle w:val="ListParagraph"/>
        <w:numPr>
          <w:ilvl w:val="0"/>
          <w:numId w:val="34"/>
        </w:numPr>
        <w:spacing w:before="200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>the "fit" with the concept of the iBOF call</w:t>
      </w:r>
      <w:r w:rsidR="009145FF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(by the Research Councils)</w:t>
      </w: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>.</w:t>
      </w:r>
    </w:p>
    <w:p w14:paraId="76BA7359" w14:textId="12C30D2E" w:rsidR="00740C79" w:rsidRPr="004728D1" w:rsidRDefault="00740C79" w:rsidP="00763EDD">
      <w:pPr>
        <w:spacing w:before="200"/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The criteria for selecting the </w:t>
      </w:r>
      <w:r w:rsidR="00B0586F">
        <w:rPr>
          <w:rFonts w:ascii="Corbel" w:hAnsi="Corbel" w:cs="Arial"/>
          <w:color w:val="000000"/>
          <w:sz w:val="22"/>
          <w:szCs w:val="22"/>
          <w:lang w:val="en-GB" w:eastAsia="nl-BE"/>
        </w:rPr>
        <w:t>full</w:t>
      </w:r>
      <w:r w:rsidR="00B0586F"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applications </w:t>
      </w:r>
      <w:r w:rsidR="009145FF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by the external experts and the international panel </w:t>
      </w:r>
      <w:r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>are:</w:t>
      </w:r>
    </w:p>
    <w:p w14:paraId="69E8088E" w14:textId="18C349D9" w:rsidR="00740C79" w:rsidRPr="00740C79" w:rsidRDefault="00740C79" w:rsidP="00763EDD">
      <w:pPr>
        <w:pStyle w:val="ListParagraph"/>
        <w:numPr>
          <w:ilvl w:val="0"/>
          <w:numId w:val="36"/>
        </w:numPr>
        <w:spacing w:before="200"/>
        <w:jc w:val="both"/>
        <w:rPr>
          <w:rFonts w:ascii="Corbel" w:hAnsi="Corbel" w:cs="Arial"/>
          <w:color w:val="000000"/>
          <w:sz w:val="22"/>
          <w:szCs w:val="22"/>
          <w:lang w:val="nl-BE" w:eastAsia="nl-BE"/>
        </w:rPr>
      </w:pPr>
      <w:r w:rsidRPr="00740C79">
        <w:rPr>
          <w:rFonts w:ascii="Corbel" w:hAnsi="Corbel" w:cs="Arial"/>
          <w:color w:val="000000"/>
          <w:sz w:val="22"/>
          <w:szCs w:val="22"/>
          <w:lang w:val="nl-BE" w:eastAsia="nl-BE"/>
        </w:rPr>
        <w:t>The scientific project (50%):</w:t>
      </w:r>
    </w:p>
    <w:p w14:paraId="059D1DA9" w14:textId="693C7EFB" w:rsidR="00740C79" w:rsidRPr="00740C79" w:rsidRDefault="00740C79" w:rsidP="00763EDD">
      <w:pPr>
        <w:pStyle w:val="ListParagraph"/>
        <w:numPr>
          <w:ilvl w:val="1"/>
          <w:numId w:val="37"/>
        </w:numPr>
        <w:spacing w:before="200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>The exceptional scientific importance of the project and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its excellence in pioneering/</w:t>
      </w: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>innovative aspects;</w:t>
      </w:r>
    </w:p>
    <w:p w14:paraId="77878959" w14:textId="4EBCC0B0" w:rsidR="00740C79" w:rsidRPr="00740C79" w:rsidRDefault="00740C79" w:rsidP="00763EDD">
      <w:pPr>
        <w:pStyle w:val="ListParagraph"/>
        <w:numPr>
          <w:ilvl w:val="1"/>
          <w:numId w:val="37"/>
        </w:numPr>
        <w:spacing w:before="200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>The quality of the hypothesis/</w:t>
      </w:r>
      <w:r w:rsidR="005E6662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research </w:t>
      </w: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>question</w:t>
      </w:r>
      <w:r w:rsidR="005E6662">
        <w:rPr>
          <w:rFonts w:ascii="Corbel" w:hAnsi="Corbel" w:cs="Arial"/>
          <w:color w:val="000000"/>
          <w:sz w:val="22"/>
          <w:szCs w:val="22"/>
          <w:lang w:val="en-GB" w:eastAsia="nl-BE"/>
        </w:rPr>
        <w:t>s</w:t>
      </w: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and the focus of the objectives;</w:t>
      </w:r>
    </w:p>
    <w:p w14:paraId="25AD1AF0" w14:textId="68B4DDF8" w:rsidR="00740C79" w:rsidRPr="00740C79" w:rsidRDefault="00740C79" w:rsidP="00763EDD">
      <w:pPr>
        <w:pStyle w:val="ListParagraph"/>
        <w:numPr>
          <w:ilvl w:val="1"/>
          <w:numId w:val="37"/>
        </w:numPr>
        <w:spacing w:before="200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>The quality of the methodology and feasibility, but also the risk content.</w:t>
      </w:r>
    </w:p>
    <w:p w14:paraId="7CEF298C" w14:textId="6D795796" w:rsidR="00740C79" w:rsidRPr="00740C79" w:rsidRDefault="00740C79" w:rsidP="00763EDD">
      <w:pPr>
        <w:pStyle w:val="ListParagraph"/>
        <w:numPr>
          <w:ilvl w:val="0"/>
          <w:numId w:val="36"/>
        </w:numPr>
        <w:spacing w:before="200"/>
        <w:jc w:val="both"/>
        <w:rPr>
          <w:rFonts w:ascii="Corbel" w:hAnsi="Corbel" w:cs="Arial"/>
          <w:color w:val="000000"/>
          <w:sz w:val="22"/>
          <w:szCs w:val="22"/>
          <w:lang w:val="nl-BE" w:eastAsia="nl-BE"/>
        </w:rPr>
      </w:pPr>
      <w:r w:rsidRPr="00740C79">
        <w:rPr>
          <w:rFonts w:ascii="Corbel" w:hAnsi="Corbel" w:cs="Arial"/>
          <w:color w:val="000000"/>
          <w:sz w:val="22"/>
          <w:szCs w:val="22"/>
          <w:lang w:val="nl-BE" w:eastAsia="nl-BE"/>
        </w:rPr>
        <w:t>The consortium (50%):</w:t>
      </w:r>
    </w:p>
    <w:p w14:paraId="7E19E12F" w14:textId="35BD4F26" w:rsidR="00740C79" w:rsidRPr="004728D1" w:rsidRDefault="00740C79" w:rsidP="00EC0332">
      <w:pPr>
        <w:pStyle w:val="ListParagraph"/>
        <w:numPr>
          <w:ilvl w:val="1"/>
          <w:numId w:val="39"/>
        </w:numPr>
        <w:spacing w:before="200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The international excellence as it appears from the track record of the applicants; the C.V., expertise and achievements. </w:t>
      </w:r>
      <w:r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>These depend on discipline and seniority and can, in addition to being purely scientific, also be very varied in nature (from top publications, to exceptional international visibility to strong valori</w:t>
      </w:r>
      <w:r w:rsidR="00EC0332">
        <w:rPr>
          <w:rFonts w:ascii="Corbel" w:hAnsi="Corbel" w:cs="Arial"/>
          <w:color w:val="000000"/>
          <w:sz w:val="22"/>
          <w:szCs w:val="22"/>
          <w:lang w:val="en-GB" w:eastAsia="nl-BE"/>
        </w:rPr>
        <w:t>s</w:t>
      </w:r>
      <w:r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ation initiatives, striking outreach activities or other forms of strong impact). For promising applicants it is important that </w:t>
      </w:r>
      <w:r w:rsidR="00EC0332" w:rsidRPr="00EC0332">
        <w:rPr>
          <w:rFonts w:ascii="Corbel" w:hAnsi="Corbel" w:cs="Arial"/>
          <w:color w:val="000000"/>
          <w:sz w:val="22"/>
          <w:szCs w:val="22"/>
          <w:lang w:val="en-GB" w:eastAsia="nl-BE"/>
        </w:rPr>
        <w:t>the application file shows that they have the potential to achieve this international excellence</w:t>
      </w:r>
      <w:r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>;</w:t>
      </w:r>
    </w:p>
    <w:p w14:paraId="41E0B5B2" w14:textId="13488774" w:rsidR="00740C79" w:rsidRPr="00740C79" w:rsidRDefault="00740C79" w:rsidP="00763EDD">
      <w:pPr>
        <w:pStyle w:val="ListParagraph"/>
        <w:numPr>
          <w:ilvl w:val="1"/>
          <w:numId w:val="39"/>
        </w:numPr>
        <w:spacing w:before="200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>The availability of the expertise of the promoters and co-promoters and the value of the contribution of each of them;</w:t>
      </w:r>
    </w:p>
    <w:p w14:paraId="386F7803" w14:textId="05F5ED30" w:rsidR="000509D4" w:rsidRDefault="00740C79" w:rsidP="00763EDD">
      <w:pPr>
        <w:pStyle w:val="ListParagraph"/>
        <w:numPr>
          <w:ilvl w:val="1"/>
          <w:numId w:val="39"/>
        </w:numPr>
        <w:spacing w:before="200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>The degree of "concertedness" and the synergy between promoters and co-promoters.</w:t>
      </w:r>
    </w:p>
    <w:p w14:paraId="469902A2" w14:textId="37DE3F10" w:rsidR="005E6662" w:rsidRDefault="005E6662" w:rsidP="00763EDD">
      <w:pPr>
        <w:pStyle w:val="ListParagraph"/>
        <w:spacing w:before="200"/>
        <w:ind w:left="1440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</w:p>
    <w:p w14:paraId="6426098C" w14:textId="77777777" w:rsidR="00E74545" w:rsidRPr="005E6662" w:rsidRDefault="00E74545" w:rsidP="00763EDD">
      <w:pPr>
        <w:pStyle w:val="ListParagraph"/>
        <w:spacing w:before="200"/>
        <w:ind w:left="1440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</w:p>
    <w:p w14:paraId="4A60D75A" w14:textId="48539387" w:rsidR="00740C79" w:rsidRPr="004728D1" w:rsidRDefault="00740C79" w:rsidP="00763EDD">
      <w:pPr>
        <w:spacing w:before="200"/>
        <w:ind w:left="0"/>
        <w:rPr>
          <w:rFonts w:ascii="Corbel" w:hAnsi="Corbel"/>
          <w:b/>
          <w:sz w:val="22"/>
          <w:szCs w:val="22"/>
          <w:lang w:val="en-GB"/>
        </w:rPr>
      </w:pPr>
      <w:r w:rsidRPr="004728D1">
        <w:rPr>
          <w:rFonts w:ascii="Corbel" w:hAnsi="Corbel"/>
          <w:b/>
          <w:sz w:val="22"/>
          <w:szCs w:val="22"/>
          <w:lang w:val="en-GB"/>
        </w:rPr>
        <w:lastRenderedPageBreak/>
        <w:t>Cooperation agreement</w:t>
      </w:r>
    </w:p>
    <w:p w14:paraId="152990C3" w14:textId="003277E8" w:rsidR="00E91B0F" w:rsidRPr="00740C79" w:rsidRDefault="00740C79" w:rsidP="00763EDD">
      <w:pPr>
        <w:spacing w:before="200"/>
        <w:ind w:left="0"/>
        <w:rPr>
          <w:rFonts w:ascii="Corbel" w:hAnsi="Corbel"/>
          <w:sz w:val="22"/>
          <w:szCs w:val="22"/>
          <w:lang w:val="en-GB"/>
        </w:rPr>
      </w:pPr>
      <w:r w:rsidRPr="004728D1">
        <w:rPr>
          <w:rFonts w:ascii="Corbel" w:hAnsi="Corbel"/>
          <w:sz w:val="22"/>
          <w:szCs w:val="22"/>
          <w:lang w:val="en-GB"/>
        </w:rPr>
        <w:t>After awarding the</w:t>
      </w:r>
      <w:r w:rsidRPr="00740C79">
        <w:rPr>
          <w:rFonts w:ascii="Corbel" w:hAnsi="Corbel"/>
          <w:sz w:val="22"/>
          <w:szCs w:val="22"/>
          <w:lang w:val="en-GB"/>
        </w:rPr>
        <w:t xml:space="preserve"> projects, a cooperation agreement is concluded per project between all participating universities with a description of the cooperation modalities, including agreements on intellectual property.</w:t>
      </w:r>
    </w:p>
    <w:p w14:paraId="4EEAD8AB" w14:textId="4A7D9BDD" w:rsidR="00740C79" w:rsidRPr="00740C79" w:rsidRDefault="00740C79" w:rsidP="00763EDD">
      <w:pPr>
        <w:tabs>
          <w:tab w:val="num" w:pos="284"/>
        </w:tabs>
        <w:ind w:left="0"/>
        <w:rPr>
          <w:rFonts w:cs="Arial"/>
          <w:color w:val="000000"/>
          <w:lang w:val="en-GB" w:eastAsia="nl-BE"/>
        </w:rPr>
      </w:pPr>
    </w:p>
    <w:p w14:paraId="7808011A" w14:textId="77777777" w:rsidR="00740C79" w:rsidRPr="004728D1" w:rsidRDefault="00740C79" w:rsidP="00763EDD">
      <w:pPr>
        <w:spacing w:before="200"/>
        <w:ind w:left="0"/>
        <w:rPr>
          <w:rFonts w:ascii="Corbel" w:hAnsi="Corbel" w:cs="Arial"/>
          <w:b/>
          <w:bCs/>
          <w:color w:val="000000"/>
          <w:sz w:val="22"/>
          <w:szCs w:val="22"/>
          <w:lang w:val="en-GB" w:eastAsia="nl-BE"/>
        </w:rPr>
      </w:pPr>
      <w:r w:rsidRPr="004728D1">
        <w:rPr>
          <w:rFonts w:ascii="Corbel" w:hAnsi="Corbel" w:cs="Arial"/>
          <w:b/>
          <w:bCs/>
          <w:color w:val="000000"/>
          <w:sz w:val="22"/>
          <w:szCs w:val="22"/>
          <w:lang w:val="en-GB" w:eastAsia="nl-BE"/>
        </w:rPr>
        <w:t>Reporting</w:t>
      </w:r>
    </w:p>
    <w:p w14:paraId="661F3442" w14:textId="16D638FD" w:rsidR="00740C79" w:rsidRPr="004728D1" w:rsidRDefault="00740C79" w:rsidP="00763EDD">
      <w:pPr>
        <w:spacing w:before="120"/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Before </w:t>
      </w:r>
      <w:r w:rsidR="00CA4E6A">
        <w:rPr>
          <w:rFonts w:ascii="Corbel" w:hAnsi="Corbel" w:cs="Arial"/>
          <w:color w:val="000000"/>
          <w:sz w:val="22"/>
          <w:szCs w:val="22"/>
          <w:lang w:val="en-GB" w:eastAsia="nl-BE"/>
        </w:rPr>
        <w:t>30 June 2027</w:t>
      </w:r>
      <w:r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>, the coordinator-spokesperson submits a final report to the home university</w:t>
      </w:r>
      <w:r w:rsidR="0005742B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on behalf of the promoters</w:t>
      </w:r>
      <w:r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. </w:t>
      </w: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The Research Coordination Offices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ensure</w:t>
      </w: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 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that these reports are distributed </w:t>
      </w: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>to all Flemish universities</w:t>
      </w:r>
      <w:r>
        <w:rPr>
          <w:rFonts w:ascii="Corbel" w:hAnsi="Corbel" w:cs="Arial"/>
          <w:color w:val="000000"/>
          <w:sz w:val="22"/>
          <w:szCs w:val="22"/>
          <w:lang w:val="en-GB" w:eastAsia="nl-BE"/>
        </w:rPr>
        <w:t>. T</w:t>
      </w: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he Research Council of each university evaluates the projects in which the university participated with at least 1 promoter. </w:t>
      </w:r>
      <w:r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>The overall final evaluation shows the average of the evaluations per university.</w:t>
      </w:r>
    </w:p>
    <w:p w14:paraId="5624C4E2" w14:textId="77777777" w:rsidR="00740C79" w:rsidRPr="004728D1" w:rsidRDefault="00740C79" w:rsidP="00763EDD">
      <w:pPr>
        <w:spacing w:before="120"/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4728D1">
        <w:rPr>
          <w:rFonts w:ascii="Corbel" w:hAnsi="Corbel" w:cs="Arial"/>
          <w:color w:val="000000"/>
          <w:sz w:val="22"/>
          <w:szCs w:val="22"/>
          <w:lang w:val="en-GB" w:eastAsia="nl-BE"/>
        </w:rPr>
        <w:t>The reports follow the following format:</w:t>
      </w:r>
    </w:p>
    <w:p w14:paraId="5BA1E412" w14:textId="276ADC5A" w:rsidR="00740C79" w:rsidRPr="00740C79" w:rsidRDefault="00740C79" w:rsidP="00763EDD">
      <w:pPr>
        <w:pStyle w:val="ListParagraph"/>
        <w:numPr>
          <w:ilvl w:val="0"/>
          <w:numId w:val="33"/>
        </w:numPr>
        <w:spacing w:before="120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>Part I: scientific progress / results of the project;</w:t>
      </w:r>
    </w:p>
    <w:p w14:paraId="4FD13E95" w14:textId="346823B9" w:rsidR="00740C79" w:rsidRDefault="00740C79" w:rsidP="00763EDD">
      <w:pPr>
        <w:pStyle w:val="ListParagraph"/>
        <w:numPr>
          <w:ilvl w:val="0"/>
          <w:numId w:val="33"/>
        </w:numPr>
        <w:spacing w:before="120"/>
        <w:jc w:val="both"/>
        <w:rPr>
          <w:rFonts w:ascii="Corbel" w:hAnsi="Corbel" w:cs="Arial"/>
          <w:color w:val="000000"/>
          <w:sz w:val="22"/>
          <w:szCs w:val="22"/>
          <w:lang w:val="en-GB" w:eastAsia="nl-BE"/>
        </w:rPr>
      </w:pP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 xml:space="preserve">Part II: description of the scientific and other impact and the way in which the research created an international </w:t>
      </w:r>
      <w:r w:rsidR="00B0586F">
        <w:rPr>
          <w:rFonts w:ascii="Corbel" w:hAnsi="Corbel" w:cs="Arial"/>
          <w:color w:val="000000"/>
          <w:sz w:val="22"/>
          <w:szCs w:val="22"/>
          <w:lang w:val="en-GB" w:eastAsia="nl-BE"/>
        </w:rPr>
        <w:t>reputation</w:t>
      </w:r>
      <w:r w:rsidRPr="00740C79">
        <w:rPr>
          <w:rFonts w:ascii="Corbel" w:hAnsi="Corbel" w:cs="Arial"/>
          <w:color w:val="000000"/>
          <w:sz w:val="22"/>
          <w:szCs w:val="22"/>
          <w:lang w:val="en-GB" w:eastAsia="nl-BE"/>
        </w:rPr>
        <w:t>.</w:t>
      </w:r>
    </w:p>
    <w:p w14:paraId="1A2F40AF" w14:textId="382638C7" w:rsidR="00841FD0" w:rsidRDefault="00841FD0" w:rsidP="00A15C9D">
      <w:pPr>
        <w:spacing w:before="120"/>
        <w:ind w:left="0"/>
        <w:rPr>
          <w:rFonts w:ascii="Corbel" w:hAnsi="Corbel" w:cs="Arial"/>
          <w:color w:val="000000"/>
          <w:sz w:val="22"/>
          <w:szCs w:val="22"/>
          <w:lang w:val="en-GB" w:eastAsia="nl-BE"/>
        </w:rPr>
      </w:pPr>
    </w:p>
    <w:p w14:paraId="2D5D0A81" w14:textId="668A355A" w:rsidR="00841FD0" w:rsidRPr="00A15C9D" w:rsidRDefault="00841FD0" w:rsidP="00A15C9D">
      <w:pPr>
        <w:spacing w:before="120"/>
        <w:ind w:left="0"/>
        <w:rPr>
          <w:rFonts w:ascii="Corbel" w:hAnsi="Corbel" w:cs="Arial"/>
          <w:b/>
          <w:color w:val="000000"/>
          <w:sz w:val="22"/>
          <w:szCs w:val="22"/>
          <w:lang w:val="nl-BE" w:eastAsia="nl-BE"/>
        </w:rPr>
      </w:pPr>
      <w:r w:rsidRPr="00A15C9D">
        <w:rPr>
          <w:rFonts w:ascii="Corbel" w:hAnsi="Corbel" w:cs="Arial"/>
          <w:b/>
          <w:color w:val="000000"/>
          <w:sz w:val="22"/>
          <w:szCs w:val="22"/>
          <w:lang w:val="nl-BE" w:eastAsia="nl-BE"/>
        </w:rPr>
        <w:t>Contact</w:t>
      </w:r>
    </w:p>
    <w:p w14:paraId="46860B99" w14:textId="77777777" w:rsidR="00CA4E6A" w:rsidRPr="00C432E8" w:rsidRDefault="00841FD0" w:rsidP="00CA4E6A">
      <w:pPr>
        <w:ind w:left="0"/>
        <w:rPr>
          <w:rFonts w:ascii="Corbel" w:hAnsi="Corbel" w:cs="Arial"/>
          <w:color w:val="000000"/>
          <w:sz w:val="22"/>
          <w:szCs w:val="22"/>
          <w:lang w:val="nl-BE" w:eastAsia="nl-BE"/>
        </w:rPr>
      </w:pPr>
      <w:r>
        <w:rPr>
          <w:rFonts w:ascii="Corbel" w:hAnsi="Corbel" w:cs="Arial"/>
          <w:color w:val="000000"/>
          <w:sz w:val="22"/>
          <w:szCs w:val="22"/>
          <w:lang w:val="nl-BE" w:eastAsia="nl-BE"/>
        </w:rPr>
        <w:t>KU Leuven:</w:t>
      </w:r>
      <w:r w:rsidR="00E4087E">
        <w:rPr>
          <w:rFonts w:ascii="Corbel" w:hAnsi="Corbel" w:cs="Arial"/>
          <w:color w:val="000000"/>
          <w:sz w:val="22"/>
          <w:szCs w:val="22"/>
          <w:lang w:val="nl-BE" w:eastAsia="nl-BE"/>
        </w:rPr>
        <w:t xml:space="preserve"> </w:t>
      </w:r>
      <w:hyperlink r:id="rId11" w:history="1">
        <w:r w:rsidR="00CA4E6A" w:rsidRPr="00C432E8">
          <w:rPr>
            <w:rStyle w:val="Hyperlink"/>
            <w:rFonts w:ascii="Corbel" w:hAnsi="Corbel" w:cs="Arial"/>
            <w:sz w:val="22"/>
            <w:szCs w:val="22"/>
            <w:lang w:val="nl-BE" w:eastAsia="nl-BE"/>
          </w:rPr>
          <w:t>marian.schoenmaekers@kuleuven.be</w:t>
        </w:r>
      </w:hyperlink>
    </w:p>
    <w:p w14:paraId="6816C67C" w14:textId="5DFA8143" w:rsidR="00841FD0" w:rsidRDefault="009D05DF" w:rsidP="00841FD0">
      <w:pPr>
        <w:ind w:left="0"/>
        <w:rPr>
          <w:rFonts w:ascii="Corbel" w:hAnsi="Corbel" w:cs="Arial"/>
          <w:color w:val="000000"/>
          <w:sz w:val="22"/>
          <w:szCs w:val="22"/>
          <w:lang w:val="nl-BE" w:eastAsia="nl-BE"/>
        </w:rPr>
      </w:pPr>
      <w:hyperlink r:id="rId12" w:history="1"/>
      <w:r w:rsidR="00841FD0">
        <w:rPr>
          <w:rFonts w:ascii="Corbel" w:hAnsi="Corbel" w:cs="Arial"/>
          <w:color w:val="000000"/>
          <w:sz w:val="22"/>
          <w:szCs w:val="22"/>
          <w:lang w:val="nl-BE" w:eastAsia="nl-BE"/>
        </w:rPr>
        <w:t xml:space="preserve">UAntwerpen: </w:t>
      </w:r>
      <w:hyperlink r:id="rId13" w:history="1">
        <w:r w:rsidR="00841FD0" w:rsidRPr="00535BFD">
          <w:rPr>
            <w:rStyle w:val="Hyperlink"/>
            <w:rFonts w:ascii="Corbel" w:hAnsi="Corbel" w:cs="Arial"/>
            <w:sz w:val="22"/>
            <w:szCs w:val="22"/>
            <w:lang w:val="nl-BE" w:eastAsia="nl-BE"/>
          </w:rPr>
          <w:t>bof@uantwerpen.be</w:t>
        </w:r>
      </w:hyperlink>
    </w:p>
    <w:p w14:paraId="4CC974DD" w14:textId="77777777" w:rsidR="00841FD0" w:rsidRDefault="00841FD0" w:rsidP="00841FD0">
      <w:pPr>
        <w:ind w:left="0"/>
        <w:rPr>
          <w:rFonts w:ascii="Corbel" w:hAnsi="Corbel" w:cs="Arial"/>
          <w:color w:val="000000"/>
          <w:sz w:val="22"/>
          <w:szCs w:val="22"/>
          <w:lang w:val="nl-BE" w:eastAsia="nl-BE"/>
        </w:rPr>
      </w:pPr>
      <w:r>
        <w:rPr>
          <w:rFonts w:ascii="Corbel" w:hAnsi="Corbel" w:cs="Arial"/>
          <w:color w:val="000000"/>
          <w:sz w:val="22"/>
          <w:szCs w:val="22"/>
          <w:lang w:val="nl-BE" w:eastAsia="nl-BE"/>
        </w:rPr>
        <w:t xml:space="preserve">UGent: </w:t>
      </w:r>
      <w:hyperlink r:id="rId14" w:history="1">
        <w:r>
          <w:rPr>
            <w:rStyle w:val="Hyperlink"/>
            <w:rFonts w:ascii="Corbel" w:hAnsi="Corbel" w:cs="Arial"/>
            <w:sz w:val="22"/>
            <w:szCs w:val="22"/>
          </w:rPr>
          <w:t>BOF@ugent.be</w:t>
        </w:r>
      </w:hyperlink>
    </w:p>
    <w:p w14:paraId="679518C0" w14:textId="57223A17" w:rsidR="00841FD0" w:rsidRPr="001A2790" w:rsidRDefault="00841FD0" w:rsidP="00841FD0">
      <w:pPr>
        <w:ind w:left="0"/>
        <w:rPr>
          <w:rFonts w:ascii="Corbel" w:hAnsi="Corbel" w:cs="Arial"/>
          <w:color w:val="000000"/>
          <w:sz w:val="22"/>
          <w:szCs w:val="22"/>
          <w:lang w:val="nl-BE" w:eastAsia="nl-BE"/>
        </w:rPr>
      </w:pPr>
      <w:r>
        <w:rPr>
          <w:rFonts w:ascii="Corbel" w:hAnsi="Corbel" w:cs="Arial"/>
          <w:color w:val="000000"/>
          <w:sz w:val="22"/>
          <w:szCs w:val="22"/>
          <w:lang w:val="nl-BE" w:eastAsia="nl-BE"/>
        </w:rPr>
        <w:t xml:space="preserve">UHasselt: </w:t>
      </w:r>
      <w:hyperlink r:id="rId15" w:history="1">
        <w:r w:rsidRPr="00535BFD">
          <w:rPr>
            <w:rStyle w:val="Hyperlink"/>
            <w:rFonts w:ascii="Corbel" w:hAnsi="Corbel" w:cs="Arial"/>
            <w:sz w:val="22"/>
            <w:szCs w:val="22"/>
            <w:lang w:val="nl-BE" w:eastAsia="nl-BE"/>
          </w:rPr>
          <w:t>BOF@uhasselt.be</w:t>
        </w:r>
      </w:hyperlink>
      <w:r>
        <w:rPr>
          <w:rFonts w:ascii="Corbel" w:hAnsi="Corbel" w:cs="Arial"/>
          <w:color w:val="000000"/>
          <w:sz w:val="22"/>
          <w:szCs w:val="22"/>
          <w:lang w:val="nl-BE" w:eastAsia="nl-BE"/>
        </w:rPr>
        <w:t xml:space="preserve"> </w:t>
      </w:r>
    </w:p>
    <w:p w14:paraId="5FC6F7BE" w14:textId="77777777" w:rsidR="00CA4E6A" w:rsidRDefault="00841FD0" w:rsidP="00CA4E6A">
      <w:pPr>
        <w:ind w:left="0"/>
        <w:rPr>
          <w:rFonts w:ascii="Corbel" w:hAnsi="Corbel"/>
          <w:sz w:val="22"/>
          <w:szCs w:val="22"/>
        </w:rPr>
      </w:pPr>
      <w:r>
        <w:rPr>
          <w:rFonts w:ascii="Corbel" w:hAnsi="Corbel" w:cs="Arial"/>
          <w:color w:val="000000"/>
          <w:sz w:val="22"/>
          <w:szCs w:val="22"/>
          <w:lang w:val="nl-BE" w:eastAsia="nl-BE"/>
        </w:rPr>
        <w:t xml:space="preserve">Vrije Universiteit Brussel: </w:t>
      </w:r>
      <w:hyperlink r:id="rId16" w:history="1">
        <w:r w:rsidRPr="001A2790">
          <w:rPr>
            <w:rStyle w:val="Hyperlink"/>
            <w:rFonts w:ascii="Corbel" w:hAnsi="Corbel"/>
            <w:sz w:val="22"/>
            <w:szCs w:val="22"/>
          </w:rPr>
          <w:t>RD.secretariaat@vub.be</w:t>
        </w:r>
      </w:hyperlink>
      <w:r>
        <w:rPr>
          <w:rFonts w:ascii="Corbel" w:hAnsi="Corbel"/>
          <w:sz w:val="22"/>
          <w:szCs w:val="22"/>
        </w:rPr>
        <w:t xml:space="preserve">; </w:t>
      </w:r>
      <w:hyperlink r:id="rId17" w:history="1">
        <w:r w:rsidR="00CA4E6A" w:rsidRPr="00C432E8">
          <w:rPr>
            <w:rStyle w:val="Hyperlink"/>
            <w:rFonts w:ascii="Corbel" w:hAnsi="Corbel"/>
            <w:sz w:val="22"/>
            <w:szCs w:val="22"/>
          </w:rPr>
          <w:t>Eva.Leemans@vub.be</w:t>
        </w:r>
      </w:hyperlink>
    </w:p>
    <w:p w14:paraId="5DE36F1D" w14:textId="571B6DA1" w:rsidR="00841FD0" w:rsidRPr="001A2790" w:rsidRDefault="00841FD0" w:rsidP="00841FD0">
      <w:pPr>
        <w:ind w:left="0"/>
        <w:rPr>
          <w:rFonts w:ascii="Corbel" w:hAnsi="Corbel"/>
          <w:sz w:val="22"/>
          <w:szCs w:val="22"/>
          <w:lang w:eastAsia="nl-BE"/>
        </w:rPr>
      </w:pPr>
    </w:p>
    <w:p w14:paraId="5F2DBD4C" w14:textId="77777777" w:rsidR="00841FD0" w:rsidRPr="00A15C9D" w:rsidRDefault="00841FD0" w:rsidP="00A15C9D">
      <w:pPr>
        <w:spacing w:before="120"/>
        <w:ind w:left="0"/>
        <w:rPr>
          <w:rFonts w:ascii="Corbel" w:hAnsi="Corbel" w:cs="Arial"/>
          <w:color w:val="000000"/>
          <w:sz w:val="22"/>
          <w:szCs w:val="22"/>
          <w:lang w:val="nl-BE" w:eastAsia="nl-BE"/>
        </w:rPr>
      </w:pPr>
    </w:p>
    <w:sectPr w:rsidR="00841FD0" w:rsidRPr="00A15C9D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4644F" w14:textId="77777777" w:rsidR="009D05DF" w:rsidRDefault="009D05DF" w:rsidP="000B7F9C">
      <w:pPr>
        <w:spacing w:line="240" w:lineRule="auto"/>
      </w:pPr>
      <w:r>
        <w:separator/>
      </w:r>
    </w:p>
  </w:endnote>
  <w:endnote w:type="continuationSeparator" w:id="0">
    <w:p w14:paraId="6C78DE48" w14:textId="77777777" w:rsidR="009D05DF" w:rsidRDefault="009D05DF" w:rsidP="000B7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4803313"/>
      <w:docPartObj>
        <w:docPartGallery w:val="Page Numbers (Bottom of Page)"/>
        <w:docPartUnique/>
      </w:docPartObj>
    </w:sdtPr>
    <w:sdtEndPr>
      <w:rPr>
        <w:rFonts w:ascii="Corbel" w:hAnsi="Corbel"/>
      </w:rPr>
    </w:sdtEndPr>
    <w:sdtContent>
      <w:p w14:paraId="2DE32BC7" w14:textId="40938EF0" w:rsidR="00AB7A98" w:rsidRPr="00805344" w:rsidRDefault="00AB7A98">
        <w:pPr>
          <w:pStyle w:val="Footer"/>
          <w:jc w:val="right"/>
          <w:rPr>
            <w:rFonts w:ascii="Corbel" w:hAnsi="Corbel"/>
          </w:rPr>
        </w:pPr>
        <w:r w:rsidRPr="00805344">
          <w:rPr>
            <w:rFonts w:ascii="Corbel" w:hAnsi="Corbel"/>
          </w:rPr>
          <w:fldChar w:fldCharType="begin"/>
        </w:r>
        <w:r w:rsidRPr="00805344">
          <w:rPr>
            <w:rFonts w:ascii="Corbel" w:hAnsi="Corbel"/>
          </w:rPr>
          <w:instrText>PAGE   \* MERGEFORMAT</w:instrText>
        </w:r>
        <w:r w:rsidRPr="00805344">
          <w:rPr>
            <w:rFonts w:ascii="Corbel" w:hAnsi="Corbel"/>
          </w:rPr>
          <w:fldChar w:fldCharType="separate"/>
        </w:r>
        <w:r w:rsidR="007F1589">
          <w:rPr>
            <w:rFonts w:ascii="Corbel" w:hAnsi="Corbel"/>
            <w:noProof/>
          </w:rPr>
          <w:t>2</w:t>
        </w:r>
        <w:r w:rsidRPr="00805344">
          <w:rPr>
            <w:rFonts w:ascii="Corbel" w:hAnsi="Corbel"/>
          </w:rPr>
          <w:fldChar w:fldCharType="end"/>
        </w:r>
      </w:p>
    </w:sdtContent>
  </w:sdt>
  <w:p w14:paraId="5DB0004F" w14:textId="35BA12EA" w:rsidR="00B32DE1" w:rsidRDefault="00805344" w:rsidP="00805344">
    <w:pPr>
      <w:pStyle w:val="Footer"/>
      <w:ind w:left="0"/>
      <w:rPr>
        <w:rFonts w:ascii="Corbel" w:hAnsi="Corbel"/>
        <w:lang w:val="nl-BE"/>
      </w:rPr>
    </w:pPr>
    <w:r w:rsidRPr="00805344">
      <w:rPr>
        <w:rFonts w:ascii="Corbel" w:hAnsi="Corbel"/>
        <w:lang w:val="nl-BE"/>
      </w:rPr>
      <w:t xml:space="preserve">iBOF </w:t>
    </w:r>
    <w:r w:rsidR="005E6662">
      <w:rPr>
        <w:rFonts w:ascii="Corbel" w:hAnsi="Corbel"/>
        <w:lang w:val="nl-BE"/>
      </w:rPr>
      <w:t xml:space="preserve">programme </w:t>
    </w:r>
    <w:r w:rsidRPr="00805344">
      <w:rPr>
        <w:rFonts w:ascii="Corbel" w:hAnsi="Corbel"/>
        <w:lang w:val="nl-BE"/>
      </w:rPr>
      <w:t xml:space="preserve">– </w:t>
    </w:r>
    <w:r w:rsidR="006D122E">
      <w:rPr>
        <w:rFonts w:ascii="Corbel" w:hAnsi="Corbel"/>
        <w:lang w:val="nl-BE"/>
      </w:rPr>
      <w:t xml:space="preserve">2 June </w:t>
    </w:r>
    <w:r w:rsidRPr="00805344">
      <w:rPr>
        <w:rFonts w:ascii="Corbel" w:hAnsi="Corbel"/>
        <w:lang w:val="nl-BE"/>
      </w:rPr>
      <w:t>20</w:t>
    </w:r>
    <w:r w:rsidR="006D122E">
      <w:rPr>
        <w:rFonts w:ascii="Corbel" w:hAnsi="Corbel"/>
        <w:lang w:val="nl-BE"/>
      </w:rPr>
      <w:t>2</w:t>
    </w:r>
    <w:r w:rsidRPr="00805344">
      <w:rPr>
        <w:rFonts w:ascii="Corbel" w:hAnsi="Corbel"/>
        <w:lang w:val="nl-BE"/>
      </w:rPr>
      <w:t>1</w:t>
    </w:r>
  </w:p>
  <w:p w14:paraId="71ACD30F" w14:textId="437FED5B" w:rsidR="006D122E" w:rsidRPr="00805344" w:rsidRDefault="006D122E" w:rsidP="00805344">
    <w:pPr>
      <w:pStyle w:val="Footer"/>
      <w:ind w:left="0"/>
      <w:rPr>
        <w:rFonts w:ascii="Corbel" w:hAnsi="Corbel"/>
        <w:lang w:val="nl-BE"/>
      </w:rPr>
    </w:pPr>
    <w:r>
      <w:rPr>
        <w:rFonts w:ascii="Corbel" w:hAnsi="Corbel"/>
        <w:lang w:val="nl-BE"/>
      </w:rPr>
      <w:t xml:space="preserve">Draft </w:t>
    </w:r>
    <w:r w:rsidR="007F1589">
      <w:rPr>
        <w:rFonts w:ascii="Corbel" w:hAnsi="Corbel"/>
        <w:lang w:val="nl-BE"/>
      </w:rPr>
      <w:t>29</w:t>
    </w:r>
    <w:r>
      <w:rPr>
        <w:rFonts w:ascii="Corbel" w:hAnsi="Corbel"/>
        <w:lang w:val="nl-BE"/>
      </w:rPr>
      <w:t>/4/2021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2203C" w14:textId="77777777" w:rsidR="009D05DF" w:rsidRDefault="009D05DF" w:rsidP="000B7F9C">
      <w:pPr>
        <w:spacing w:line="240" w:lineRule="auto"/>
      </w:pPr>
      <w:r>
        <w:separator/>
      </w:r>
    </w:p>
  </w:footnote>
  <w:footnote w:type="continuationSeparator" w:id="0">
    <w:p w14:paraId="79223EDB" w14:textId="77777777" w:rsidR="009D05DF" w:rsidRDefault="009D05DF" w:rsidP="000B7F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4D5"/>
    <w:multiLevelType w:val="hybridMultilevel"/>
    <w:tmpl w:val="F3BE606A"/>
    <w:lvl w:ilvl="0" w:tplc="E828E49C"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051644BE"/>
    <w:multiLevelType w:val="hybridMultilevel"/>
    <w:tmpl w:val="32A0AC72"/>
    <w:lvl w:ilvl="0" w:tplc="B1CE9E9C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720610"/>
    <w:multiLevelType w:val="hybridMultilevel"/>
    <w:tmpl w:val="FC061B20"/>
    <w:lvl w:ilvl="0" w:tplc="0D84C8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016B"/>
    <w:multiLevelType w:val="multilevel"/>
    <w:tmpl w:val="22CE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47AFC"/>
    <w:multiLevelType w:val="multilevel"/>
    <w:tmpl w:val="210A04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ind w:left="3088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ind w:left="3808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445AA"/>
    <w:multiLevelType w:val="hybridMultilevel"/>
    <w:tmpl w:val="FD487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C38E5"/>
    <w:multiLevelType w:val="hybridMultilevel"/>
    <w:tmpl w:val="4EC4439A"/>
    <w:lvl w:ilvl="0" w:tplc="08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9D7E9C"/>
    <w:multiLevelType w:val="hybridMultilevel"/>
    <w:tmpl w:val="85B29286"/>
    <w:lvl w:ilvl="0" w:tplc="652E0440"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8E3005B"/>
    <w:multiLevelType w:val="hybridMultilevel"/>
    <w:tmpl w:val="0B2AB6B2"/>
    <w:lvl w:ilvl="0" w:tplc="8D1260C0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E33C9"/>
    <w:multiLevelType w:val="multilevel"/>
    <w:tmpl w:val="CA50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F10D5"/>
    <w:multiLevelType w:val="hybridMultilevel"/>
    <w:tmpl w:val="77CADAFE"/>
    <w:lvl w:ilvl="0" w:tplc="40D0F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16AEE"/>
    <w:multiLevelType w:val="hybridMultilevel"/>
    <w:tmpl w:val="71D6975A"/>
    <w:lvl w:ilvl="0" w:tplc="3F80942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92149"/>
    <w:multiLevelType w:val="hybridMultilevel"/>
    <w:tmpl w:val="6E8A03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0306E"/>
    <w:multiLevelType w:val="multilevel"/>
    <w:tmpl w:val="6F34B11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2516CD"/>
    <w:multiLevelType w:val="hybridMultilevel"/>
    <w:tmpl w:val="F14C7814"/>
    <w:lvl w:ilvl="0" w:tplc="9A74C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62706"/>
    <w:multiLevelType w:val="hybridMultilevel"/>
    <w:tmpl w:val="75B40ED2"/>
    <w:lvl w:ilvl="0" w:tplc="9A74C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A7627"/>
    <w:multiLevelType w:val="hybridMultilevel"/>
    <w:tmpl w:val="FB0C9646"/>
    <w:lvl w:ilvl="0" w:tplc="9A74C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C25C4"/>
    <w:multiLevelType w:val="hybridMultilevel"/>
    <w:tmpl w:val="8DDCCFEA"/>
    <w:lvl w:ilvl="0" w:tplc="C0DEB5B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F3E29"/>
    <w:multiLevelType w:val="hybridMultilevel"/>
    <w:tmpl w:val="DF2AD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17C4"/>
    <w:multiLevelType w:val="hybridMultilevel"/>
    <w:tmpl w:val="C5BC6A16"/>
    <w:lvl w:ilvl="0" w:tplc="9A74C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752BE"/>
    <w:multiLevelType w:val="multilevel"/>
    <w:tmpl w:val="DFEAA0C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06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3A1776"/>
    <w:multiLevelType w:val="hybridMultilevel"/>
    <w:tmpl w:val="9B2EE0C0"/>
    <w:lvl w:ilvl="0" w:tplc="9A74C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60FC9"/>
    <w:multiLevelType w:val="hybridMultilevel"/>
    <w:tmpl w:val="A4107D2A"/>
    <w:lvl w:ilvl="0" w:tplc="BB1CC63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D565F6"/>
    <w:multiLevelType w:val="hybridMultilevel"/>
    <w:tmpl w:val="9126E8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F82819"/>
    <w:multiLevelType w:val="hybridMultilevel"/>
    <w:tmpl w:val="EF9E4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02897"/>
    <w:multiLevelType w:val="multilevel"/>
    <w:tmpl w:val="DBD2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C45664"/>
    <w:multiLevelType w:val="hybridMultilevel"/>
    <w:tmpl w:val="1C02C00E"/>
    <w:lvl w:ilvl="0" w:tplc="4C12DE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115F7"/>
    <w:multiLevelType w:val="hybridMultilevel"/>
    <w:tmpl w:val="B1209CDE"/>
    <w:lvl w:ilvl="0" w:tplc="9A74C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359F3"/>
    <w:multiLevelType w:val="hybridMultilevel"/>
    <w:tmpl w:val="143EF7F4"/>
    <w:lvl w:ilvl="0" w:tplc="95D46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53D4285"/>
    <w:multiLevelType w:val="multilevel"/>
    <w:tmpl w:val="325C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8045BC"/>
    <w:multiLevelType w:val="hybridMultilevel"/>
    <w:tmpl w:val="FB767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933A8"/>
    <w:multiLevelType w:val="hybridMultilevel"/>
    <w:tmpl w:val="6F30F3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F79BE"/>
    <w:multiLevelType w:val="multilevel"/>
    <w:tmpl w:val="6F34B11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AD5691"/>
    <w:multiLevelType w:val="hybridMultilevel"/>
    <w:tmpl w:val="8D9AC3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40CB6"/>
    <w:multiLevelType w:val="hybridMultilevel"/>
    <w:tmpl w:val="BE02E7E4"/>
    <w:lvl w:ilvl="0" w:tplc="9A74C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F7599"/>
    <w:multiLevelType w:val="multilevel"/>
    <w:tmpl w:val="D5D0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nl-B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E004EC"/>
    <w:multiLevelType w:val="hybridMultilevel"/>
    <w:tmpl w:val="E7FA09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B35FA"/>
    <w:multiLevelType w:val="hybridMultilevel"/>
    <w:tmpl w:val="1DEC41CA"/>
    <w:lvl w:ilvl="0" w:tplc="9A74C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1CD03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E41FA"/>
    <w:multiLevelType w:val="hybridMultilevel"/>
    <w:tmpl w:val="330EEAF4"/>
    <w:lvl w:ilvl="0" w:tplc="B768AF76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  <w:sz w:val="20"/>
        <w:szCs w:val="20"/>
      </w:rPr>
    </w:lvl>
    <w:lvl w:ilvl="1" w:tplc="59C2FFC6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  <w:lang w:val="nl-NL"/>
      </w:rPr>
    </w:lvl>
    <w:lvl w:ilvl="2" w:tplc="0813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9" w15:restartNumberingAfterBreak="0">
    <w:nsid w:val="7C0C3BE4"/>
    <w:multiLevelType w:val="hybridMultilevel"/>
    <w:tmpl w:val="CE9CB996"/>
    <w:lvl w:ilvl="0" w:tplc="9A74C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C4949"/>
    <w:multiLevelType w:val="hybridMultilevel"/>
    <w:tmpl w:val="26F4A67E"/>
    <w:lvl w:ilvl="0" w:tplc="B768AF76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  <w:sz w:val="20"/>
        <w:szCs w:val="20"/>
      </w:rPr>
    </w:lvl>
    <w:lvl w:ilvl="1" w:tplc="B38A309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0"/>
        <w:szCs w:val="20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40"/>
  </w:num>
  <w:num w:numId="4">
    <w:abstractNumId w:val="20"/>
  </w:num>
  <w:num w:numId="5">
    <w:abstractNumId w:val="27"/>
  </w:num>
  <w:num w:numId="6">
    <w:abstractNumId w:val="16"/>
  </w:num>
  <w:num w:numId="7">
    <w:abstractNumId w:val="32"/>
  </w:num>
  <w:num w:numId="8">
    <w:abstractNumId w:val="13"/>
  </w:num>
  <w:num w:numId="9">
    <w:abstractNumId w:val="9"/>
  </w:num>
  <w:num w:numId="10">
    <w:abstractNumId w:val="35"/>
  </w:num>
  <w:num w:numId="11">
    <w:abstractNumId w:val="25"/>
  </w:num>
  <w:num w:numId="12">
    <w:abstractNumId w:val="3"/>
  </w:num>
  <w:num w:numId="13">
    <w:abstractNumId w:val="29"/>
  </w:num>
  <w:num w:numId="14">
    <w:abstractNumId w:val="0"/>
  </w:num>
  <w:num w:numId="15">
    <w:abstractNumId w:val="23"/>
  </w:num>
  <w:num w:numId="16">
    <w:abstractNumId w:val="1"/>
  </w:num>
  <w:num w:numId="17">
    <w:abstractNumId w:val="26"/>
  </w:num>
  <w:num w:numId="18">
    <w:abstractNumId w:val="28"/>
  </w:num>
  <w:num w:numId="19">
    <w:abstractNumId w:val="22"/>
  </w:num>
  <w:num w:numId="20">
    <w:abstractNumId w:val="36"/>
  </w:num>
  <w:num w:numId="21">
    <w:abstractNumId w:val="6"/>
  </w:num>
  <w:num w:numId="22">
    <w:abstractNumId w:val="10"/>
  </w:num>
  <w:num w:numId="23">
    <w:abstractNumId w:val="7"/>
  </w:num>
  <w:num w:numId="24">
    <w:abstractNumId w:val="31"/>
  </w:num>
  <w:num w:numId="25">
    <w:abstractNumId w:val="33"/>
  </w:num>
  <w:num w:numId="2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1"/>
  </w:num>
  <w:num w:numId="29">
    <w:abstractNumId w:val="2"/>
  </w:num>
  <w:num w:numId="30">
    <w:abstractNumId w:val="37"/>
  </w:num>
  <w:num w:numId="31">
    <w:abstractNumId w:val="8"/>
  </w:num>
  <w:num w:numId="32">
    <w:abstractNumId w:val="34"/>
  </w:num>
  <w:num w:numId="33">
    <w:abstractNumId w:val="19"/>
  </w:num>
  <w:num w:numId="34">
    <w:abstractNumId w:val="15"/>
  </w:num>
  <w:num w:numId="35">
    <w:abstractNumId w:val="30"/>
  </w:num>
  <w:num w:numId="36">
    <w:abstractNumId w:val="5"/>
  </w:num>
  <w:num w:numId="37">
    <w:abstractNumId w:val="12"/>
  </w:num>
  <w:num w:numId="38">
    <w:abstractNumId w:val="21"/>
  </w:num>
  <w:num w:numId="39">
    <w:abstractNumId w:val="14"/>
  </w:num>
  <w:num w:numId="40">
    <w:abstractNumId w:val="3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D1"/>
    <w:rsid w:val="000025AC"/>
    <w:rsid w:val="00004C28"/>
    <w:rsid w:val="00007E0A"/>
    <w:rsid w:val="00024AC2"/>
    <w:rsid w:val="0003050E"/>
    <w:rsid w:val="00030D62"/>
    <w:rsid w:val="0004188A"/>
    <w:rsid w:val="000509D4"/>
    <w:rsid w:val="00053AE4"/>
    <w:rsid w:val="0005742B"/>
    <w:rsid w:val="000702E1"/>
    <w:rsid w:val="000718B1"/>
    <w:rsid w:val="00092851"/>
    <w:rsid w:val="000B22FB"/>
    <w:rsid w:val="000B7F9C"/>
    <w:rsid w:val="000D3AA1"/>
    <w:rsid w:val="000E4326"/>
    <w:rsid w:val="00117DBC"/>
    <w:rsid w:val="00131CB5"/>
    <w:rsid w:val="001426F9"/>
    <w:rsid w:val="00143858"/>
    <w:rsid w:val="001515A9"/>
    <w:rsid w:val="00152084"/>
    <w:rsid w:val="00153ED1"/>
    <w:rsid w:val="00155C30"/>
    <w:rsid w:val="00156E84"/>
    <w:rsid w:val="00174743"/>
    <w:rsid w:val="00184466"/>
    <w:rsid w:val="00184754"/>
    <w:rsid w:val="001953A3"/>
    <w:rsid w:val="001A2881"/>
    <w:rsid w:val="001A65EC"/>
    <w:rsid w:val="001B52F6"/>
    <w:rsid w:val="001C022C"/>
    <w:rsid w:val="001C1BB1"/>
    <w:rsid w:val="001D08C7"/>
    <w:rsid w:val="001D56F5"/>
    <w:rsid w:val="001E030B"/>
    <w:rsid w:val="001E5E2B"/>
    <w:rsid w:val="001F3A3E"/>
    <w:rsid w:val="00204554"/>
    <w:rsid w:val="00204575"/>
    <w:rsid w:val="002168B7"/>
    <w:rsid w:val="00231406"/>
    <w:rsid w:val="00231DE6"/>
    <w:rsid w:val="00237F05"/>
    <w:rsid w:val="00291E52"/>
    <w:rsid w:val="002B2385"/>
    <w:rsid w:val="002B6DCD"/>
    <w:rsid w:val="002E4004"/>
    <w:rsid w:val="002F5FD6"/>
    <w:rsid w:val="00302C25"/>
    <w:rsid w:val="00303EEB"/>
    <w:rsid w:val="00307359"/>
    <w:rsid w:val="00312AC6"/>
    <w:rsid w:val="0031573A"/>
    <w:rsid w:val="003253E9"/>
    <w:rsid w:val="00347D6C"/>
    <w:rsid w:val="0035044D"/>
    <w:rsid w:val="00355E13"/>
    <w:rsid w:val="00360AAC"/>
    <w:rsid w:val="003611A6"/>
    <w:rsid w:val="00391BF6"/>
    <w:rsid w:val="003A0154"/>
    <w:rsid w:val="003A5953"/>
    <w:rsid w:val="003A7B58"/>
    <w:rsid w:val="003B015A"/>
    <w:rsid w:val="003C4B60"/>
    <w:rsid w:val="003D0CF6"/>
    <w:rsid w:val="003D52DC"/>
    <w:rsid w:val="003E660C"/>
    <w:rsid w:val="003E798D"/>
    <w:rsid w:val="003F700B"/>
    <w:rsid w:val="00414E3B"/>
    <w:rsid w:val="00424426"/>
    <w:rsid w:val="00430831"/>
    <w:rsid w:val="00432C30"/>
    <w:rsid w:val="0043303D"/>
    <w:rsid w:val="00446660"/>
    <w:rsid w:val="00456084"/>
    <w:rsid w:val="004728D1"/>
    <w:rsid w:val="00473162"/>
    <w:rsid w:val="00474951"/>
    <w:rsid w:val="00475E4D"/>
    <w:rsid w:val="004851E3"/>
    <w:rsid w:val="00487C68"/>
    <w:rsid w:val="00490D7E"/>
    <w:rsid w:val="004968BC"/>
    <w:rsid w:val="004A0D51"/>
    <w:rsid w:val="004A0F8D"/>
    <w:rsid w:val="004A10EE"/>
    <w:rsid w:val="004C32BF"/>
    <w:rsid w:val="004C3F1E"/>
    <w:rsid w:val="004D3731"/>
    <w:rsid w:val="004D7AFF"/>
    <w:rsid w:val="004E3872"/>
    <w:rsid w:val="004E3BD2"/>
    <w:rsid w:val="004E4354"/>
    <w:rsid w:val="004E4E0A"/>
    <w:rsid w:val="004F0D95"/>
    <w:rsid w:val="004F2300"/>
    <w:rsid w:val="004F39A9"/>
    <w:rsid w:val="005036A2"/>
    <w:rsid w:val="005202F5"/>
    <w:rsid w:val="00521989"/>
    <w:rsid w:val="005279BD"/>
    <w:rsid w:val="00541B11"/>
    <w:rsid w:val="00545CA7"/>
    <w:rsid w:val="00554EAE"/>
    <w:rsid w:val="00565FD7"/>
    <w:rsid w:val="005715BB"/>
    <w:rsid w:val="00574397"/>
    <w:rsid w:val="00580B97"/>
    <w:rsid w:val="005851F7"/>
    <w:rsid w:val="00595E59"/>
    <w:rsid w:val="005A166C"/>
    <w:rsid w:val="005D3415"/>
    <w:rsid w:val="005E4FBB"/>
    <w:rsid w:val="005E6662"/>
    <w:rsid w:val="005F039C"/>
    <w:rsid w:val="00602388"/>
    <w:rsid w:val="006036A9"/>
    <w:rsid w:val="0060735D"/>
    <w:rsid w:val="006176AA"/>
    <w:rsid w:val="00634390"/>
    <w:rsid w:val="00635EA2"/>
    <w:rsid w:val="00643903"/>
    <w:rsid w:val="00666834"/>
    <w:rsid w:val="00671EE1"/>
    <w:rsid w:val="00676C07"/>
    <w:rsid w:val="00697A2E"/>
    <w:rsid w:val="006A3663"/>
    <w:rsid w:val="006A5ED1"/>
    <w:rsid w:val="006C0122"/>
    <w:rsid w:val="006D122E"/>
    <w:rsid w:val="006D1C6B"/>
    <w:rsid w:val="006E35A3"/>
    <w:rsid w:val="006E6872"/>
    <w:rsid w:val="006E75B9"/>
    <w:rsid w:val="006F4F7B"/>
    <w:rsid w:val="0071173A"/>
    <w:rsid w:val="00723D26"/>
    <w:rsid w:val="007361EA"/>
    <w:rsid w:val="00740C79"/>
    <w:rsid w:val="007426C8"/>
    <w:rsid w:val="0074435C"/>
    <w:rsid w:val="00760129"/>
    <w:rsid w:val="00763EDD"/>
    <w:rsid w:val="00771545"/>
    <w:rsid w:val="00771673"/>
    <w:rsid w:val="007761B7"/>
    <w:rsid w:val="00776E79"/>
    <w:rsid w:val="00783982"/>
    <w:rsid w:val="007A0A2A"/>
    <w:rsid w:val="007B0729"/>
    <w:rsid w:val="007B496E"/>
    <w:rsid w:val="007C4BA0"/>
    <w:rsid w:val="007C5316"/>
    <w:rsid w:val="007C6B3F"/>
    <w:rsid w:val="007E63A1"/>
    <w:rsid w:val="007F1589"/>
    <w:rsid w:val="00805344"/>
    <w:rsid w:val="00814BF3"/>
    <w:rsid w:val="00822AF6"/>
    <w:rsid w:val="00826DA5"/>
    <w:rsid w:val="0083173F"/>
    <w:rsid w:val="00832481"/>
    <w:rsid w:val="008377C7"/>
    <w:rsid w:val="00841FD0"/>
    <w:rsid w:val="00844F5E"/>
    <w:rsid w:val="0085308A"/>
    <w:rsid w:val="00855718"/>
    <w:rsid w:val="00860C79"/>
    <w:rsid w:val="00863738"/>
    <w:rsid w:val="00867738"/>
    <w:rsid w:val="0089205D"/>
    <w:rsid w:val="008B334D"/>
    <w:rsid w:val="008D125E"/>
    <w:rsid w:val="008E1796"/>
    <w:rsid w:val="0090675B"/>
    <w:rsid w:val="00911902"/>
    <w:rsid w:val="0091261B"/>
    <w:rsid w:val="009145FF"/>
    <w:rsid w:val="0091555C"/>
    <w:rsid w:val="00931FDE"/>
    <w:rsid w:val="00936443"/>
    <w:rsid w:val="00943F78"/>
    <w:rsid w:val="009538D8"/>
    <w:rsid w:val="00954FEB"/>
    <w:rsid w:val="00955587"/>
    <w:rsid w:val="00956D0E"/>
    <w:rsid w:val="00964550"/>
    <w:rsid w:val="00975E7D"/>
    <w:rsid w:val="00981AE1"/>
    <w:rsid w:val="009867F7"/>
    <w:rsid w:val="00997812"/>
    <w:rsid w:val="009B43D7"/>
    <w:rsid w:val="009D05DF"/>
    <w:rsid w:val="009D2115"/>
    <w:rsid w:val="009D6D34"/>
    <w:rsid w:val="009D7414"/>
    <w:rsid w:val="009F323C"/>
    <w:rsid w:val="00A01B25"/>
    <w:rsid w:val="00A07207"/>
    <w:rsid w:val="00A15C9D"/>
    <w:rsid w:val="00A202C2"/>
    <w:rsid w:val="00A20859"/>
    <w:rsid w:val="00A213C6"/>
    <w:rsid w:val="00A249E6"/>
    <w:rsid w:val="00A42FC4"/>
    <w:rsid w:val="00A44806"/>
    <w:rsid w:val="00A47774"/>
    <w:rsid w:val="00A47BEB"/>
    <w:rsid w:val="00A5367D"/>
    <w:rsid w:val="00A546F9"/>
    <w:rsid w:val="00A6088A"/>
    <w:rsid w:val="00A673D9"/>
    <w:rsid w:val="00A702F5"/>
    <w:rsid w:val="00A8499C"/>
    <w:rsid w:val="00A975BD"/>
    <w:rsid w:val="00AA3EC4"/>
    <w:rsid w:val="00AA5824"/>
    <w:rsid w:val="00AA5E17"/>
    <w:rsid w:val="00AB0E63"/>
    <w:rsid w:val="00AB5055"/>
    <w:rsid w:val="00AB7A98"/>
    <w:rsid w:val="00AC03F3"/>
    <w:rsid w:val="00AC500B"/>
    <w:rsid w:val="00AC5E57"/>
    <w:rsid w:val="00AE0BF1"/>
    <w:rsid w:val="00AE530B"/>
    <w:rsid w:val="00AF3133"/>
    <w:rsid w:val="00AF4953"/>
    <w:rsid w:val="00B0586F"/>
    <w:rsid w:val="00B07F6F"/>
    <w:rsid w:val="00B179F2"/>
    <w:rsid w:val="00B32DE1"/>
    <w:rsid w:val="00B35F55"/>
    <w:rsid w:val="00B41464"/>
    <w:rsid w:val="00B44B86"/>
    <w:rsid w:val="00B44F2A"/>
    <w:rsid w:val="00B51524"/>
    <w:rsid w:val="00B6603E"/>
    <w:rsid w:val="00B76274"/>
    <w:rsid w:val="00B85562"/>
    <w:rsid w:val="00B87FD4"/>
    <w:rsid w:val="00BA3FA6"/>
    <w:rsid w:val="00BA5FD1"/>
    <w:rsid w:val="00BC00D8"/>
    <w:rsid w:val="00BC2628"/>
    <w:rsid w:val="00BC7E73"/>
    <w:rsid w:val="00BE1E8B"/>
    <w:rsid w:val="00BF7250"/>
    <w:rsid w:val="00C00E0D"/>
    <w:rsid w:val="00C0631E"/>
    <w:rsid w:val="00C064CE"/>
    <w:rsid w:val="00C13001"/>
    <w:rsid w:val="00C47F3C"/>
    <w:rsid w:val="00C55308"/>
    <w:rsid w:val="00C56647"/>
    <w:rsid w:val="00C646A7"/>
    <w:rsid w:val="00C71A21"/>
    <w:rsid w:val="00C94B28"/>
    <w:rsid w:val="00CA344B"/>
    <w:rsid w:val="00CA4E6A"/>
    <w:rsid w:val="00CA55B4"/>
    <w:rsid w:val="00CB123C"/>
    <w:rsid w:val="00CD16A1"/>
    <w:rsid w:val="00CE3A2C"/>
    <w:rsid w:val="00CE6554"/>
    <w:rsid w:val="00CF278E"/>
    <w:rsid w:val="00D01739"/>
    <w:rsid w:val="00D03A95"/>
    <w:rsid w:val="00D15DBC"/>
    <w:rsid w:val="00D164D1"/>
    <w:rsid w:val="00D208B2"/>
    <w:rsid w:val="00D21BDA"/>
    <w:rsid w:val="00D27C47"/>
    <w:rsid w:val="00D35B55"/>
    <w:rsid w:val="00D376F1"/>
    <w:rsid w:val="00D417DC"/>
    <w:rsid w:val="00D56A6F"/>
    <w:rsid w:val="00D6369A"/>
    <w:rsid w:val="00D7354F"/>
    <w:rsid w:val="00D86A16"/>
    <w:rsid w:val="00D94A68"/>
    <w:rsid w:val="00DA71CF"/>
    <w:rsid w:val="00DB05E7"/>
    <w:rsid w:val="00DB6931"/>
    <w:rsid w:val="00DD68D7"/>
    <w:rsid w:val="00DE48F7"/>
    <w:rsid w:val="00DE54E4"/>
    <w:rsid w:val="00DF19D2"/>
    <w:rsid w:val="00DF2E49"/>
    <w:rsid w:val="00E00252"/>
    <w:rsid w:val="00E00AC8"/>
    <w:rsid w:val="00E05232"/>
    <w:rsid w:val="00E05AB5"/>
    <w:rsid w:val="00E32F91"/>
    <w:rsid w:val="00E337EA"/>
    <w:rsid w:val="00E35B68"/>
    <w:rsid w:val="00E4087E"/>
    <w:rsid w:val="00E50354"/>
    <w:rsid w:val="00E51019"/>
    <w:rsid w:val="00E51489"/>
    <w:rsid w:val="00E7357D"/>
    <w:rsid w:val="00E74545"/>
    <w:rsid w:val="00E75790"/>
    <w:rsid w:val="00E819B8"/>
    <w:rsid w:val="00E844BF"/>
    <w:rsid w:val="00E91766"/>
    <w:rsid w:val="00E91B0F"/>
    <w:rsid w:val="00E931F0"/>
    <w:rsid w:val="00E936A0"/>
    <w:rsid w:val="00E944DC"/>
    <w:rsid w:val="00EA0C5F"/>
    <w:rsid w:val="00EA0E3F"/>
    <w:rsid w:val="00EA3E03"/>
    <w:rsid w:val="00EA599E"/>
    <w:rsid w:val="00EB3CA5"/>
    <w:rsid w:val="00EC0332"/>
    <w:rsid w:val="00EC74A0"/>
    <w:rsid w:val="00F01236"/>
    <w:rsid w:val="00F038D4"/>
    <w:rsid w:val="00F13A41"/>
    <w:rsid w:val="00F41C16"/>
    <w:rsid w:val="00F434FA"/>
    <w:rsid w:val="00F53BA6"/>
    <w:rsid w:val="00F55A95"/>
    <w:rsid w:val="00F65461"/>
    <w:rsid w:val="00F727DB"/>
    <w:rsid w:val="00F72FC6"/>
    <w:rsid w:val="00F86024"/>
    <w:rsid w:val="00F90772"/>
    <w:rsid w:val="00F91647"/>
    <w:rsid w:val="00FB327D"/>
    <w:rsid w:val="00FC52A7"/>
    <w:rsid w:val="00FC7B27"/>
    <w:rsid w:val="00FF3B8D"/>
    <w:rsid w:val="00FF3F4F"/>
    <w:rsid w:val="00FF52E7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7902E"/>
  <w15:docId w15:val="{EF437B50-3794-4142-8AAB-32080F4A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1A"/>
    <w:qFormat/>
    <w:rsid w:val="00153ED1"/>
    <w:pPr>
      <w:spacing w:after="0" w:line="260" w:lineRule="exact"/>
      <w:ind w:left="567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8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92851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hAnsi="Times New Roman"/>
      <w:b/>
      <w:bCs/>
      <w:sz w:val="27"/>
      <w:szCs w:val="27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53E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ED1"/>
    <w:pPr>
      <w:spacing w:line="250" w:lineRule="exact"/>
      <w:ind w:left="720"/>
      <w:contextualSpacing/>
      <w:jc w:val="left"/>
    </w:pPr>
  </w:style>
  <w:style w:type="character" w:styleId="Strong">
    <w:name w:val="Strong"/>
    <w:basedOn w:val="DefaultParagraphFont"/>
    <w:uiPriority w:val="22"/>
    <w:qFormat/>
    <w:rsid w:val="002B238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92851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092851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050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09D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509D4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9D4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9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D4"/>
    <w:rPr>
      <w:rFonts w:ascii="Segoe UI" w:eastAsia="Times New Roman" w:hAnsi="Segoe UI" w:cs="Segoe UI"/>
      <w:sz w:val="18"/>
      <w:szCs w:val="18"/>
      <w:lang w:val="nl-NL" w:eastAsia="nl-NL"/>
    </w:rPr>
  </w:style>
  <w:style w:type="paragraph" w:customStyle="1" w:styleId="Default">
    <w:name w:val="Default"/>
    <w:rsid w:val="00A44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cronym-char1">
    <w:name w:val="acronym-char1"/>
    <w:basedOn w:val="DefaultParagraphFont"/>
    <w:rsid w:val="00F654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7F9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9C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B7F9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9C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odyText2">
    <w:name w:val="Body Text 2"/>
    <w:basedOn w:val="Normal"/>
    <w:link w:val="BodyText2Char"/>
    <w:rsid w:val="00580B97"/>
    <w:pPr>
      <w:widowControl w:val="0"/>
      <w:spacing w:line="240" w:lineRule="auto"/>
      <w:ind w:left="0"/>
    </w:pPr>
    <w:rPr>
      <w:rFonts w:ascii="Times New Roman" w:hAnsi="Times New Roman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80B97"/>
    <w:rPr>
      <w:rFonts w:ascii="Times New Roman" w:eastAsia="Times New Roman" w:hAnsi="Times New Roman" w:cs="Times New Roman"/>
      <w:sz w:val="24"/>
      <w:szCs w:val="20"/>
      <w:lang w:val="nl-NL"/>
    </w:rPr>
  </w:style>
  <w:style w:type="numbering" w:customStyle="1" w:styleId="Geenlijst1">
    <w:name w:val="Geen lijst1"/>
    <w:next w:val="NoList"/>
    <w:uiPriority w:val="99"/>
    <w:semiHidden/>
    <w:unhideWhenUsed/>
    <w:rsid w:val="00B51524"/>
  </w:style>
  <w:style w:type="character" w:customStyle="1" w:styleId="Heading1Char">
    <w:name w:val="Heading 1 Char"/>
    <w:basedOn w:val="DefaultParagraphFont"/>
    <w:link w:val="Heading1"/>
    <w:uiPriority w:val="9"/>
    <w:rsid w:val="006668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529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f@uantwerp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hyperlink" Target="mailto:Eva.Leemans@vub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D.secretariaat@vub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n.schoenmaekers@kuleuv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OF@uhasselt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OF@ugen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F2F5D70EF6144A3A9ED81FA44B6FE" ma:contentTypeVersion="2" ma:contentTypeDescription="Een nieuw document maken." ma:contentTypeScope="" ma:versionID="98162703052afe28145f7f478446a713">
  <xsd:schema xmlns:xsd="http://www.w3.org/2001/XMLSchema" xmlns:xs="http://www.w3.org/2001/XMLSchema" xmlns:p="http://schemas.microsoft.com/office/2006/metadata/properties" xmlns:ns2="6c62a889-94d4-4295-b09c-d491e93c264c" targetNamespace="http://schemas.microsoft.com/office/2006/metadata/properties" ma:root="true" ma:fieldsID="f940602422bba92634bb7fbe3f022982" ns2:_="">
    <xsd:import namespace="6c62a889-94d4-4295-b09c-d491e93c2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2a889-94d4-4295-b09c-d491e93c2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ABE1E-C1A2-4D51-BB4C-51F292F44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90E3F-A40E-4F45-86AF-B451F2C7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2a889-94d4-4295-b09c-d491e93c2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1EC3E8-F8EF-4615-AA2B-757D6A3DC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DD1288-AE3E-4A72-9D9B-3B32D176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2528</Words>
  <Characters>14411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Schoenmaekers</dc:creator>
  <cp:keywords/>
  <dc:description/>
  <cp:lastModifiedBy>elke.bos</cp:lastModifiedBy>
  <cp:revision>2</cp:revision>
  <cp:lastPrinted>2019-05-08T14:00:00Z</cp:lastPrinted>
  <dcterms:created xsi:type="dcterms:W3CDTF">2021-06-09T12:32:00Z</dcterms:created>
  <dcterms:modified xsi:type="dcterms:W3CDTF">2021-06-09T12:32:00Z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0x0101009F4F2F5D70EF6144A3A9ED81FA44B6FE</vt:lpwstr>
  </property>
</Properties>
</file>