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spacing w:after="0" w:line="264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-228595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366" name="image14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1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15875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367" name="image15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1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60" w:before="36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before="48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Application form international and intersectoral mobility - 2023</w:t>
      </w:r>
    </w:p>
    <w:p w:rsidR="00000000" w:rsidDel="00000000" w:rsidP="00000000" w:rsidRDefault="00000000" w:rsidRPr="00000000" w14:paraId="00000004">
      <w:pPr>
        <w:spacing w:after="1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Applicant</w:t>
      </w:r>
    </w:p>
    <w:p w:rsidR="00000000" w:rsidDel="00000000" w:rsidP="00000000" w:rsidRDefault="00000000" w:rsidRPr="00000000" w14:paraId="00000005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</w:t>
        <w:tab/>
        <w:tab/>
        <w:tab/>
        <w:tab/>
        <w:tab/>
        <w:tab/>
        <w:tab/>
        <w:t xml:space="preserve">Surname:</w:t>
      </w:r>
    </w:p>
    <w:p w:rsidR="00000000" w:rsidDel="00000000" w:rsidP="00000000" w:rsidRDefault="00000000" w:rsidRPr="00000000" w14:paraId="00000006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Research group:</w:t>
        <w:tab/>
        <w:tab/>
        <w:tab/>
        <w:tab/>
        <w:tab/>
        <w:t xml:space="preserve">Faculty:</w:t>
      </w:r>
    </w:p>
    <w:p w:rsidR="00000000" w:rsidDel="00000000" w:rsidP="00000000" w:rsidRDefault="00000000" w:rsidRPr="00000000" w14:paraId="00000007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Statute: PhD/postdoc:</w:t>
        <w:tab/>
        <w:tab/>
        <w:tab/>
        <w:tab/>
        <w:tab/>
        <w:t xml:space="preserve">Year PhD started:</w:t>
      </w:r>
    </w:p>
    <w:p w:rsidR="00000000" w:rsidDel="00000000" w:rsidP="00000000" w:rsidRDefault="00000000" w:rsidRPr="00000000" w14:paraId="00000008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Supervisor/budget manager/project leader:</w:t>
      </w:r>
    </w:p>
    <w:p w:rsidR="00000000" w:rsidDel="00000000" w:rsidP="00000000" w:rsidRDefault="00000000" w:rsidRPr="00000000" w14:paraId="00000009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application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within Europe</w:t>
        <w:tab/>
        <w:tab/>
        <w:t xml:space="preserve">      Research stay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outside Europe</w:t>
        <w:tab/>
        <w:tab/>
        <w:t xml:space="preserve">      Summer school / course / workshop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within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outside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5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5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12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Detailed information about the research stay or summer school</w:t>
      </w:r>
    </w:p>
    <w:p w:rsidR="00000000" w:rsidDel="00000000" w:rsidP="00000000" w:rsidRDefault="00000000" w:rsidRPr="00000000" w14:paraId="0000000F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 of the host institution / summer school:</w:t>
      </w:r>
    </w:p>
    <w:p w:rsidR="00000000" w:rsidDel="00000000" w:rsidP="00000000" w:rsidRDefault="00000000" w:rsidRPr="00000000" w14:paraId="00000010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Location (town, country):</w:t>
      </w:r>
    </w:p>
    <w:p w:rsidR="00000000" w:rsidDel="00000000" w:rsidP="00000000" w:rsidRDefault="00000000" w:rsidRPr="00000000" w14:paraId="00000011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Period:</w:t>
      </w:r>
    </w:p>
    <w:p w:rsidR="00000000" w:rsidDel="00000000" w:rsidP="00000000" w:rsidRDefault="00000000" w:rsidRPr="00000000" w14:paraId="00000012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Main means of transportation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(circle applicable option)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line="264" w:lineRule="auto"/>
        <w:ind w:firstLine="708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own car  –  service car  –  plane  –  train  –  bus  –  tram/metro  –  taxi </w:t>
      </w:r>
    </w:p>
    <w:p w:rsidR="00000000" w:rsidDel="00000000" w:rsidP="00000000" w:rsidRDefault="00000000" w:rsidRPr="00000000" w14:paraId="00000014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Programme, in case of summer school (or link to website with more information):</w:t>
      </w:r>
    </w:p>
    <w:p w:rsidR="00000000" w:rsidDel="00000000" w:rsidP="00000000" w:rsidRDefault="00000000" w:rsidRPr="00000000" w14:paraId="00000015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38800" cy="790575"/>
                <wp:effectExtent b="0" l="0" r="0" t="0"/>
                <wp:docPr id="35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40888" y="3399000"/>
                          <a:ext cx="5610225" cy="762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38800" cy="790575"/>
                <wp:effectExtent b="0" l="0" r="0" t="0"/>
                <wp:docPr id="35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Funding</w:t>
      </w:r>
    </w:p>
    <w:p w:rsidR="00000000" w:rsidDel="00000000" w:rsidP="00000000" w:rsidRDefault="00000000" w:rsidRPr="00000000" w14:paraId="00000017">
      <w:pPr>
        <w:spacing w:after="14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Have you applied for FWO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or other funding? </w:t>
      </w:r>
    </w:p>
    <w:p w:rsidR="00000000" w:rsidDel="00000000" w:rsidP="00000000" w:rsidRDefault="00000000" w:rsidRPr="00000000" w14:paraId="00000018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Yes: Please attach the other application in pdf.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6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140" w:line="264" w:lineRule="auto"/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 case of attached FWO application, you do not need to fill in the following fields with respect to motivation and publications.</w:t>
      </w:r>
    </w:p>
    <w:p w:rsidR="00000000" w:rsidDel="00000000" w:rsidP="00000000" w:rsidRDefault="00000000" w:rsidRPr="00000000" w14:paraId="0000001A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No: Please explain why you did not apply for other funding.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5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52400" cy="161925"/>
                <wp:effectExtent b="0" l="0" r="0" t="0"/>
                <wp:wrapNone/>
                <wp:docPr id="35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38800" cy="809625"/>
                <wp:effectExtent b="0" l="0" r="0" t="0"/>
                <wp:docPr id="35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40888" y="3389475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38800" cy="809625"/>
                <wp:effectExtent b="0" l="0" r="0" t="0"/>
                <wp:docPr id="35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0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3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3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Motivation</w:t>
      </w:r>
    </w:p>
    <w:p w:rsidR="00000000" w:rsidDel="00000000" w:rsidP="00000000" w:rsidRDefault="00000000" w:rsidRPr="00000000" w14:paraId="0000001E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Describe in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max. 500 characters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your motivation for the international or intersectoral mobility.</w:t>
      </w:r>
    </w:p>
    <w:p w:rsidR="00000000" w:rsidDel="00000000" w:rsidP="00000000" w:rsidRDefault="00000000" w:rsidRPr="00000000" w14:paraId="0000001F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48325" cy="1442085"/>
                <wp:effectExtent b="0" l="0" r="0" t="0"/>
                <wp:docPr id="3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48325" cy="1442085"/>
                <wp:effectExtent b="0" l="0" r="0" t="0"/>
                <wp:docPr id="3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14420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before="20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Provide a detailed description of the scientific purpose of the stay. If your application involves intersectoral mobility, please include an explanation of why your plans can be considered to be ‘intersectoral’.</w:t>
      </w:r>
    </w:p>
    <w:p w:rsidR="00000000" w:rsidDel="00000000" w:rsidP="00000000" w:rsidRDefault="00000000" w:rsidRPr="00000000" w14:paraId="00000021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48325" cy="1442085"/>
                <wp:effectExtent b="0" l="0" r="0" t="0"/>
                <wp:docPr id="35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48325" cy="1442085"/>
                <wp:effectExtent b="0" l="0" r="0" t="0"/>
                <wp:docPr id="35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14420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23">
      <w:pPr>
        <w:spacing w:after="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List your publications below (if you look yourself up at ‘</w:t>
      </w:r>
      <w:hyperlink r:id="rId22">
        <w:r w:rsidDel="00000000" w:rsidR="00000000" w:rsidRPr="00000000">
          <w:rPr>
            <w:rFonts w:ascii="Verdana" w:cs="Verdana" w:eastAsia="Verdana" w:hAnsi="Verdana"/>
            <w:color w:val="000000"/>
            <w:sz w:val="18"/>
            <w:szCs w:val="18"/>
            <w:u w:val="single"/>
            <w:rtl w:val="0"/>
          </w:rPr>
          <w:t xml:space="preserve">http://www.uhasselt.be/whoiswho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’,you can copy / paste your publication list, which you find at the bottom of your personal page).</w:t>
      </w:r>
    </w:p>
    <w:p w:rsidR="00000000" w:rsidDel="00000000" w:rsidP="00000000" w:rsidRDefault="00000000" w:rsidRPr="00000000" w14:paraId="00000024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48325" cy="1442085"/>
                <wp:effectExtent b="0" l="0" r="0" t="0"/>
                <wp:docPr id="35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48325" cy="1442085"/>
                <wp:effectExtent b="0" l="0" r="0" t="0"/>
                <wp:docPr id="3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14420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Attachments</w:t>
      </w:r>
    </w:p>
    <w:p w:rsidR="00000000" w:rsidDel="00000000" w:rsidP="00000000" w:rsidRDefault="00000000" w:rsidRPr="00000000" w14:paraId="00000027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In case of participation in a summer school / course / workshop:</w:t>
      </w:r>
    </w:p>
    <w:p w:rsidR="00000000" w:rsidDel="00000000" w:rsidP="00000000" w:rsidRDefault="00000000" w:rsidRPr="00000000" w14:paraId="00000028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letter of acceptance or confirmation of your participation (can be delivered after the application, but before reimbursement).</w:t>
      </w:r>
    </w:p>
    <w:p w:rsidR="00000000" w:rsidDel="00000000" w:rsidP="00000000" w:rsidRDefault="00000000" w:rsidRPr="00000000" w14:paraId="00000029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In case of a research stay at an academic or non-academic institution:</w:t>
      </w:r>
    </w:p>
    <w:p w:rsidR="00000000" w:rsidDel="00000000" w:rsidP="00000000" w:rsidRDefault="00000000" w:rsidRPr="00000000" w14:paraId="0000002A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official invitation letter (or letter of acceptance) from the host institution, confirming that you are expected for the specified period (can be delivered after the application, but before reimbursement).</w:t>
      </w:r>
    </w:p>
    <w:p w:rsidR="00000000" w:rsidDel="00000000" w:rsidP="00000000" w:rsidRDefault="00000000" w:rsidRPr="00000000" w14:paraId="0000002B">
      <w:pPr>
        <w:spacing w:after="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Letter of recommendation from your supervisor (to be attached to your email).</w:t>
      </w:r>
    </w:p>
    <w:p w:rsidR="00000000" w:rsidDel="00000000" w:rsidP="00000000" w:rsidRDefault="00000000" w:rsidRPr="00000000" w14:paraId="0000002C">
      <w:pPr>
        <w:spacing w:after="0" w:line="264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64" w:lineRule="auto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79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FWO mobility funding includes e.g. grants for participation in an international workshop or course and travel grants for a short stay abroad. More information is available on the FWO website: </w:t>
      </w:r>
      <w:hyperlink r:id="rId1">
        <w:r w:rsidDel="00000000" w:rsidR="00000000" w:rsidRPr="00000000">
          <w:rPr>
            <w:rFonts w:ascii="Verdana" w:cs="Verdana" w:eastAsia="Verdana" w:hAnsi="Verdana"/>
            <w:color w:val="000000"/>
            <w:sz w:val="17"/>
            <w:szCs w:val="17"/>
            <w:u w:val="single"/>
            <w:rtl w:val="0"/>
          </w:rPr>
          <w:t xml:space="preserve">http://www.fwo.be/en/fellowships-funding/international-mobility/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. Please note that not having a peer-reviewed publication is no longer a reason for not being eligible for FWO mobility funding, as you can motivate why you cannot comply with this requirement in the FWO application form.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F67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67EA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2D1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2D1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0B43C6"/>
    <w:pPr>
      <w:spacing w:after="0" w:line="240" w:lineRule="auto"/>
    </w:pPr>
    <w:rPr>
      <w:lang w:eastAsia="nl-NL" w:val="nl-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B7325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2344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234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2344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07E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07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07E3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07E3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10.png"/><Relationship Id="rId22" Type="http://schemas.openxmlformats.org/officeDocument/2006/relationships/hyperlink" Target="http://www.uhasselt.be/whoiswho" TargetMode="External"/><Relationship Id="rId10" Type="http://schemas.openxmlformats.org/officeDocument/2006/relationships/image" Target="media/image11.png"/><Relationship Id="rId21" Type="http://schemas.openxmlformats.org/officeDocument/2006/relationships/image" Target="media/image1.png"/><Relationship Id="rId13" Type="http://schemas.openxmlformats.org/officeDocument/2006/relationships/image" Target="media/image12.png"/><Relationship Id="rId12" Type="http://schemas.openxmlformats.org/officeDocument/2006/relationships/image" Target="media/image13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5.jpg"/><Relationship Id="rId15" Type="http://schemas.openxmlformats.org/officeDocument/2006/relationships/image" Target="media/image7.png"/><Relationship Id="rId14" Type="http://schemas.openxmlformats.org/officeDocument/2006/relationships/image" Target="media/image8.png"/><Relationship Id="rId17" Type="http://schemas.openxmlformats.org/officeDocument/2006/relationships/image" Target="media/image9.png"/><Relationship Id="rId16" Type="http://schemas.openxmlformats.org/officeDocument/2006/relationships/image" Target="media/image4.png"/><Relationship Id="rId5" Type="http://schemas.openxmlformats.org/officeDocument/2006/relationships/numbering" Target="numbering.xml"/><Relationship Id="rId19" Type="http://schemas.openxmlformats.org/officeDocument/2006/relationships/image" Target="media/image5.png"/><Relationship Id="rId6" Type="http://schemas.openxmlformats.org/officeDocument/2006/relationships/styles" Target="styles.xml"/><Relationship Id="rId18" Type="http://schemas.openxmlformats.org/officeDocument/2006/relationships/image" Target="media/image6.png"/><Relationship Id="rId7" Type="http://schemas.openxmlformats.org/officeDocument/2006/relationships/customXml" Target="../customXML/item1.xml"/><Relationship Id="rId8" Type="http://schemas.openxmlformats.org/officeDocument/2006/relationships/image" Target="media/image14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fwo.be/en/fellowships-funding/international-mo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9xNNefZsGD69fgWmXRuXdk/Qg==">AMUW2mXHGeGOHcgRWgDGBZBp3pePUT/LWNR+32p2PJNqoG1vLXXNCpHPyRQT0oDjh95VFnm/bbKAvCfGOvctFr6czsBQl9ruNwC1Q9At07ZQ/eolqCnTP+wuPFhQwsad1zU6kzKqF0tEJUeSUxZsdwOmuoff5rjAHIPs4PvogliYVxaxxfpYqxU=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2020-10-05T16:21:00Z</dcterms:created>
  <dc:creator>VAN DAMME Ilse</dc:creator>
</cp:coreProperties>
</file>