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48266" w14:textId="77777777" w:rsidR="004C5351" w:rsidRDefault="004C5351" w:rsidP="004C5351">
      <w:pPr>
        <w:spacing w:after="120"/>
        <w:jc w:val="center"/>
        <w:rPr>
          <w:rFonts w:ascii="Verdana" w:hAnsi="Verdana"/>
          <w:b/>
          <w:sz w:val="20"/>
          <w:szCs w:val="20"/>
          <w:u w:val="single"/>
        </w:rPr>
      </w:pPr>
      <w:r w:rsidRPr="00260B19">
        <w:rPr>
          <w:rFonts w:ascii="Verdana" w:hAnsi="Verdana" w:cstheme="minorHAnsi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4A8C312D" wp14:editId="7F477033">
            <wp:simplePos x="0" y="0"/>
            <wp:positionH relativeFrom="margin">
              <wp:posOffset>2023110</wp:posOffset>
            </wp:positionH>
            <wp:positionV relativeFrom="paragraph">
              <wp:posOffset>-214767</wp:posOffset>
            </wp:positionV>
            <wp:extent cx="1868557" cy="465388"/>
            <wp:effectExtent l="0" t="0" r="0" b="0"/>
            <wp:wrapNone/>
            <wp:docPr id="1" name="Picture 1" descr="S:\DIENST_DOC\D. Doctoreren\D2. Doctoral schools\12. Handige documenten\Logo's\DS overkoepeld plat nieu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DIENST_DOC\D. Doctoreren\D2. Doctoral schools\12. Handige documenten\Logo's\DS overkoepeld plat nieuw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523" cy="479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DB6C1A" w14:textId="77777777" w:rsidR="004C5351" w:rsidRPr="00742CA2" w:rsidRDefault="004C5351" w:rsidP="004C5351">
      <w:pPr>
        <w:spacing w:before="360" w:after="20"/>
        <w:jc w:val="center"/>
        <w:rPr>
          <w:rFonts w:ascii="Verdana" w:hAnsi="Verdana"/>
          <w:b/>
          <w:sz w:val="2"/>
          <w:szCs w:val="2"/>
          <w:u w:val="single"/>
        </w:rPr>
      </w:pPr>
    </w:p>
    <w:p w14:paraId="39CF149C" w14:textId="77777777" w:rsidR="00711D43" w:rsidRDefault="00711D43" w:rsidP="004C5351">
      <w:pPr>
        <w:spacing w:after="20"/>
        <w:jc w:val="center"/>
        <w:rPr>
          <w:rFonts w:ascii="Verdana" w:hAnsi="Verdana"/>
          <w:b/>
          <w:sz w:val="24"/>
          <w:szCs w:val="24"/>
          <w:u w:val="single"/>
          <w:lang w:val="en-GB"/>
        </w:rPr>
      </w:pPr>
      <w:r w:rsidRPr="00711D43">
        <w:rPr>
          <w:rFonts w:ascii="Verdana" w:hAnsi="Verdana"/>
          <w:b/>
          <w:sz w:val="24"/>
          <w:szCs w:val="24"/>
          <w:u w:val="single"/>
          <w:lang w:val="en-GB"/>
        </w:rPr>
        <w:t>Funding of activities aimed a</w:t>
      </w:r>
      <w:r>
        <w:rPr>
          <w:rFonts w:ascii="Verdana" w:hAnsi="Verdana"/>
          <w:b/>
          <w:sz w:val="24"/>
          <w:szCs w:val="24"/>
          <w:u w:val="single"/>
          <w:lang w:val="en-GB"/>
        </w:rPr>
        <w:t xml:space="preserve">t junior researchers </w:t>
      </w:r>
    </w:p>
    <w:p w14:paraId="5856857A" w14:textId="77777777" w:rsidR="004C5351" w:rsidRPr="00711D43" w:rsidRDefault="00711D43" w:rsidP="004C5351">
      <w:pPr>
        <w:spacing w:after="20"/>
        <w:jc w:val="center"/>
        <w:rPr>
          <w:rFonts w:ascii="Verdana" w:hAnsi="Verdana"/>
          <w:b/>
          <w:sz w:val="24"/>
          <w:szCs w:val="24"/>
          <w:u w:val="single"/>
          <w:lang w:val="en-GB"/>
        </w:rPr>
      </w:pPr>
      <w:r>
        <w:rPr>
          <w:rFonts w:ascii="Verdana" w:hAnsi="Verdana"/>
          <w:b/>
          <w:sz w:val="24"/>
          <w:szCs w:val="24"/>
          <w:u w:val="single"/>
          <w:lang w:val="en-GB"/>
        </w:rPr>
        <w:t>within the framework of the Doctoral Schools</w:t>
      </w:r>
    </w:p>
    <w:p w14:paraId="0A4B8D3D" w14:textId="77777777" w:rsidR="005E57C7" w:rsidRPr="00711D43" w:rsidRDefault="002F5A77">
      <w:pPr>
        <w:rPr>
          <w:lang w:val="en-GB"/>
        </w:rPr>
      </w:pPr>
    </w:p>
    <w:p w14:paraId="0F761090" w14:textId="77777777" w:rsidR="004C5351" w:rsidRPr="002F5A77" w:rsidRDefault="00711D43" w:rsidP="004C53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"/>
        <w:jc w:val="center"/>
        <w:rPr>
          <w:rFonts w:ascii="Verdana" w:hAnsi="Verdana"/>
          <w:b/>
          <w:szCs w:val="24"/>
          <w:lang w:val="en-US"/>
        </w:rPr>
      </w:pPr>
      <w:r w:rsidRPr="002F5A77">
        <w:rPr>
          <w:rFonts w:ascii="Verdana" w:hAnsi="Verdana"/>
          <w:b/>
          <w:szCs w:val="24"/>
          <w:lang w:val="en-US"/>
        </w:rPr>
        <w:t>Application form</w:t>
      </w:r>
    </w:p>
    <w:p w14:paraId="3F662F04" w14:textId="77777777" w:rsidR="004C5351" w:rsidRPr="002F5A77" w:rsidRDefault="004C5351" w:rsidP="004C5351">
      <w:pPr>
        <w:spacing w:after="20"/>
        <w:jc w:val="center"/>
        <w:rPr>
          <w:rFonts w:ascii="Verdana" w:hAnsi="Verdana"/>
          <w:b/>
          <w:sz w:val="24"/>
          <w:szCs w:val="24"/>
          <w:lang w:val="en-US"/>
        </w:rPr>
      </w:pPr>
    </w:p>
    <w:p w14:paraId="4E2689F7" w14:textId="77777777" w:rsidR="00AC6C88" w:rsidRPr="002F5A77" w:rsidRDefault="00711D43" w:rsidP="004C5351">
      <w:pPr>
        <w:spacing w:after="20"/>
        <w:rPr>
          <w:rFonts w:ascii="Verdana" w:hAnsi="Verdana"/>
          <w:b/>
          <w:sz w:val="18"/>
          <w:szCs w:val="18"/>
          <w:lang w:val="en-US"/>
        </w:rPr>
      </w:pPr>
      <w:r w:rsidRPr="002F5A77">
        <w:rPr>
          <w:rFonts w:ascii="Verdana" w:hAnsi="Verdana"/>
          <w:b/>
          <w:sz w:val="18"/>
          <w:szCs w:val="18"/>
          <w:lang w:val="en-US"/>
        </w:rPr>
        <w:t>Title activity</w:t>
      </w:r>
    </w:p>
    <w:p w14:paraId="37879695" w14:textId="77777777" w:rsidR="00AC6C88" w:rsidRPr="002F5A77" w:rsidRDefault="00AC6C88" w:rsidP="004C5351">
      <w:pPr>
        <w:spacing w:after="20"/>
        <w:rPr>
          <w:rFonts w:ascii="Verdana" w:hAnsi="Verdana"/>
          <w:sz w:val="18"/>
          <w:szCs w:val="18"/>
          <w:lang w:val="en-US"/>
        </w:rPr>
      </w:pPr>
      <w:r w:rsidRPr="002F5A77">
        <w:rPr>
          <w:rFonts w:ascii="Verdana" w:hAnsi="Verdana"/>
          <w:sz w:val="18"/>
          <w:szCs w:val="18"/>
          <w:lang w:val="en-US"/>
        </w:rPr>
        <w:t>…</w:t>
      </w:r>
    </w:p>
    <w:p w14:paraId="67A8A167" w14:textId="77777777" w:rsidR="00AC6C88" w:rsidRPr="002F5A77" w:rsidRDefault="00AC6C88" w:rsidP="004C5351">
      <w:pPr>
        <w:spacing w:after="20"/>
        <w:rPr>
          <w:rFonts w:ascii="Verdana" w:hAnsi="Verdana"/>
          <w:sz w:val="18"/>
          <w:szCs w:val="18"/>
          <w:lang w:val="en-US"/>
        </w:rPr>
      </w:pPr>
    </w:p>
    <w:p w14:paraId="4B44CD00" w14:textId="36FA1804" w:rsidR="00AC6C88" w:rsidRPr="0004452A" w:rsidRDefault="0004452A" w:rsidP="004C5351">
      <w:pPr>
        <w:spacing w:after="20"/>
        <w:rPr>
          <w:rFonts w:ascii="Verdana" w:hAnsi="Verdana"/>
          <w:i/>
          <w:sz w:val="18"/>
          <w:szCs w:val="18"/>
          <w:lang w:val="en-GB"/>
        </w:rPr>
      </w:pPr>
      <w:r w:rsidRPr="0004452A">
        <w:rPr>
          <w:rFonts w:ascii="Verdana" w:hAnsi="Verdana"/>
          <w:b/>
          <w:sz w:val="18"/>
          <w:szCs w:val="18"/>
          <w:lang w:val="en-GB"/>
        </w:rPr>
        <w:t>Local or inter-university</w:t>
      </w:r>
      <w:r w:rsidR="00AC6C88" w:rsidRPr="0004452A">
        <w:rPr>
          <w:rFonts w:ascii="Verdana" w:hAnsi="Verdana"/>
          <w:b/>
          <w:sz w:val="18"/>
          <w:szCs w:val="18"/>
          <w:lang w:val="en-GB"/>
        </w:rPr>
        <w:t xml:space="preserve"> initiati</w:t>
      </w:r>
      <w:r w:rsidR="00736902">
        <w:rPr>
          <w:rFonts w:ascii="Verdana" w:hAnsi="Verdana"/>
          <w:b/>
          <w:sz w:val="18"/>
          <w:szCs w:val="18"/>
          <w:lang w:val="en-GB"/>
        </w:rPr>
        <w:t>ve</w:t>
      </w:r>
      <w:r w:rsidR="00AC6C88" w:rsidRPr="0004452A">
        <w:rPr>
          <w:rFonts w:ascii="Verdana" w:hAnsi="Verdana"/>
          <w:b/>
          <w:sz w:val="18"/>
          <w:szCs w:val="18"/>
          <w:lang w:val="en-GB"/>
        </w:rPr>
        <w:t>?</w:t>
      </w:r>
      <w:r w:rsidR="00D34D8D" w:rsidRPr="0004452A">
        <w:rPr>
          <w:rFonts w:ascii="Verdana" w:hAnsi="Verdana"/>
          <w:b/>
          <w:sz w:val="18"/>
          <w:szCs w:val="18"/>
          <w:lang w:val="en-GB"/>
        </w:rPr>
        <w:t xml:space="preserve"> </w:t>
      </w:r>
      <w:r w:rsidR="00D34D8D" w:rsidRPr="0004452A">
        <w:rPr>
          <w:rFonts w:ascii="Verdana" w:hAnsi="Verdana"/>
          <w:sz w:val="18"/>
          <w:szCs w:val="18"/>
          <w:lang w:val="en-GB"/>
        </w:rPr>
        <w:t>(</w:t>
      </w:r>
      <w:r w:rsidRPr="0004452A">
        <w:rPr>
          <w:rFonts w:ascii="Verdana" w:hAnsi="Verdana"/>
          <w:i/>
          <w:sz w:val="18"/>
          <w:szCs w:val="18"/>
          <w:lang w:val="en-GB"/>
        </w:rPr>
        <w:t>in case of inter-university</w:t>
      </w:r>
      <w:r w:rsidR="00736902">
        <w:rPr>
          <w:rFonts w:ascii="Verdana" w:hAnsi="Verdana"/>
          <w:i/>
          <w:sz w:val="18"/>
          <w:szCs w:val="18"/>
          <w:lang w:val="en-GB"/>
        </w:rPr>
        <w:t xml:space="preserve"> initiative:</w:t>
      </w:r>
      <w:r w:rsidRPr="0004452A">
        <w:rPr>
          <w:rFonts w:ascii="Verdana" w:hAnsi="Verdana"/>
          <w:i/>
          <w:sz w:val="18"/>
          <w:szCs w:val="18"/>
          <w:lang w:val="en-GB"/>
        </w:rPr>
        <w:t xml:space="preserve"> wh</w:t>
      </w:r>
      <w:r w:rsidR="00736902">
        <w:rPr>
          <w:rFonts w:ascii="Verdana" w:hAnsi="Verdana"/>
          <w:i/>
          <w:sz w:val="18"/>
          <w:szCs w:val="18"/>
          <w:lang w:val="en-GB"/>
        </w:rPr>
        <w:t>ich</w:t>
      </w:r>
      <w:r w:rsidRPr="0004452A">
        <w:rPr>
          <w:rFonts w:ascii="Verdana" w:hAnsi="Verdana"/>
          <w:i/>
          <w:sz w:val="18"/>
          <w:szCs w:val="18"/>
          <w:lang w:val="en-GB"/>
        </w:rPr>
        <w:t xml:space="preserve"> are the (at least two) o</w:t>
      </w:r>
      <w:r>
        <w:rPr>
          <w:rFonts w:ascii="Verdana" w:hAnsi="Verdana"/>
          <w:i/>
          <w:sz w:val="18"/>
          <w:szCs w:val="18"/>
          <w:lang w:val="en-GB"/>
        </w:rPr>
        <w:t>ther Flemish universities involved?</w:t>
      </w:r>
      <w:r w:rsidR="00D34D8D" w:rsidRPr="0004452A">
        <w:rPr>
          <w:rFonts w:ascii="Verdana" w:hAnsi="Verdana"/>
          <w:i/>
          <w:sz w:val="18"/>
          <w:szCs w:val="18"/>
          <w:lang w:val="en-GB"/>
        </w:rPr>
        <w:t>)</w:t>
      </w:r>
    </w:p>
    <w:p w14:paraId="29795803" w14:textId="77777777" w:rsidR="00AC6C88" w:rsidRPr="002F5A77" w:rsidRDefault="00AC6C88" w:rsidP="004C5351">
      <w:pPr>
        <w:spacing w:after="20"/>
        <w:rPr>
          <w:rFonts w:ascii="Verdana" w:hAnsi="Verdana"/>
          <w:sz w:val="18"/>
          <w:szCs w:val="18"/>
          <w:lang w:val="en-US"/>
        </w:rPr>
      </w:pPr>
      <w:r w:rsidRPr="002F5A77">
        <w:rPr>
          <w:rFonts w:ascii="Verdana" w:hAnsi="Verdana"/>
          <w:sz w:val="18"/>
          <w:szCs w:val="18"/>
          <w:lang w:val="en-US"/>
        </w:rPr>
        <w:t>…</w:t>
      </w:r>
    </w:p>
    <w:p w14:paraId="2F322ADB" w14:textId="77777777" w:rsidR="00AC6C88" w:rsidRPr="002F5A77" w:rsidRDefault="00AC6C88" w:rsidP="004C5351">
      <w:pPr>
        <w:spacing w:after="20"/>
        <w:rPr>
          <w:rFonts w:ascii="Verdana" w:hAnsi="Verdana"/>
          <w:sz w:val="18"/>
          <w:szCs w:val="18"/>
          <w:lang w:val="en-US"/>
        </w:rPr>
      </w:pPr>
    </w:p>
    <w:p w14:paraId="32A2DD24" w14:textId="33782034" w:rsidR="00AC6C88" w:rsidRPr="0004452A" w:rsidRDefault="0004452A" w:rsidP="004C5351">
      <w:pPr>
        <w:spacing w:after="20"/>
        <w:rPr>
          <w:rFonts w:ascii="Verdana" w:hAnsi="Verdana"/>
          <w:i/>
          <w:sz w:val="18"/>
          <w:szCs w:val="18"/>
          <w:lang w:val="en-GB"/>
        </w:rPr>
      </w:pPr>
      <w:r w:rsidRPr="0004452A">
        <w:rPr>
          <w:rFonts w:ascii="Verdana" w:hAnsi="Verdana"/>
          <w:b/>
          <w:sz w:val="18"/>
          <w:szCs w:val="18"/>
          <w:lang w:val="en-GB"/>
        </w:rPr>
        <w:t>Information applicant(s</w:t>
      </w:r>
      <w:r w:rsidR="00AC6C88" w:rsidRPr="0004452A">
        <w:rPr>
          <w:rFonts w:ascii="Verdana" w:hAnsi="Verdana"/>
          <w:b/>
          <w:sz w:val="18"/>
          <w:szCs w:val="18"/>
          <w:lang w:val="en-GB"/>
        </w:rPr>
        <w:t xml:space="preserve">) </w:t>
      </w:r>
      <w:r w:rsidR="00AC6C88" w:rsidRPr="0004452A">
        <w:rPr>
          <w:rFonts w:ascii="Verdana" w:hAnsi="Verdana"/>
          <w:sz w:val="18"/>
          <w:szCs w:val="18"/>
          <w:lang w:val="en-GB"/>
        </w:rPr>
        <w:t>(</w:t>
      </w:r>
      <w:r w:rsidR="00AC6C88" w:rsidRPr="0004452A">
        <w:rPr>
          <w:rFonts w:ascii="Verdana" w:hAnsi="Verdana"/>
          <w:i/>
          <w:sz w:val="18"/>
          <w:szCs w:val="18"/>
          <w:lang w:val="en-GB"/>
        </w:rPr>
        <w:t>n</w:t>
      </w:r>
      <w:r w:rsidRPr="0004452A">
        <w:rPr>
          <w:rFonts w:ascii="Verdana" w:hAnsi="Verdana"/>
          <w:i/>
          <w:sz w:val="18"/>
          <w:szCs w:val="18"/>
          <w:lang w:val="en-GB"/>
        </w:rPr>
        <w:t>ame</w:t>
      </w:r>
      <w:r w:rsidR="00AC6C88" w:rsidRPr="0004452A">
        <w:rPr>
          <w:rFonts w:ascii="Verdana" w:hAnsi="Verdana"/>
          <w:i/>
          <w:sz w:val="18"/>
          <w:szCs w:val="18"/>
          <w:lang w:val="en-GB"/>
        </w:rPr>
        <w:t>, facult</w:t>
      </w:r>
      <w:r w:rsidRPr="0004452A">
        <w:rPr>
          <w:rFonts w:ascii="Verdana" w:hAnsi="Verdana"/>
          <w:i/>
          <w:sz w:val="18"/>
          <w:szCs w:val="18"/>
          <w:lang w:val="en-GB"/>
        </w:rPr>
        <w:t>y</w:t>
      </w:r>
      <w:r w:rsidR="00AC6C88" w:rsidRPr="0004452A">
        <w:rPr>
          <w:rFonts w:ascii="Verdana" w:hAnsi="Verdana"/>
          <w:i/>
          <w:sz w:val="18"/>
          <w:szCs w:val="18"/>
          <w:lang w:val="en-GB"/>
        </w:rPr>
        <w:t>, universit</w:t>
      </w:r>
      <w:r w:rsidRPr="0004452A">
        <w:rPr>
          <w:rFonts w:ascii="Verdana" w:hAnsi="Verdana"/>
          <w:i/>
          <w:sz w:val="18"/>
          <w:szCs w:val="18"/>
          <w:lang w:val="en-GB"/>
        </w:rPr>
        <w:t>y</w:t>
      </w:r>
      <w:r w:rsidR="00AC6C88" w:rsidRPr="0004452A">
        <w:rPr>
          <w:rFonts w:ascii="Verdana" w:hAnsi="Verdana"/>
          <w:i/>
          <w:sz w:val="18"/>
          <w:szCs w:val="18"/>
          <w:lang w:val="en-GB"/>
        </w:rPr>
        <w:t xml:space="preserve">, </w:t>
      </w:r>
      <w:r w:rsidRPr="0004452A">
        <w:rPr>
          <w:rFonts w:ascii="Verdana" w:hAnsi="Verdana"/>
          <w:i/>
          <w:sz w:val="18"/>
          <w:szCs w:val="18"/>
          <w:lang w:val="en-GB"/>
        </w:rPr>
        <w:t>supporting professor in case the applicant is a PhD student/postdoc</w:t>
      </w:r>
      <w:r w:rsidR="00AC6C88" w:rsidRPr="0004452A">
        <w:rPr>
          <w:rFonts w:ascii="Verdana" w:hAnsi="Verdana"/>
          <w:sz w:val="18"/>
          <w:szCs w:val="18"/>
          <w:lang w:val="en-GB"/>
        </w:rPr>
        <w:t>)</w:t>
      </w:r>
    </w:p>
    <w:p w14:paraId="2D0A6FCB" w14:textId="77777777" w:rsidR="00AC6C88" w:rsidRPr="001155E9" w:rsidRDefault="00AC6C88" w:rsidP="004C5351">
      <w:pPr>
        <w:spacing w:after="20"/>
        <w:rPr>
          <w:rFonts w:ascii="Verdana" w:hAnsi="Verdana"/>
          <w:sz w:val="18"/>
          <w:szCs w:val="18"/>
          <w:lang w:val="en-GB"/>
        </w:rPr>
      </w:pPr>
      <w:r w:rsidRPr="001155E9">
        <w:rPr>
          <w:rFonts w:ascii="Verdana" w:hAnsi="Verdana"/>
          <w:sz w:val="18"/>
          <w:szCs w:val="18"/>
          <w:lang w:val="en-GB"/>
        </w:rPr>
        <w:t>…</w:t>
      </w:r>
    </w:p>
    <w:p w14:paraId="046F7DB1" w14:textId="77777777" w:rsidR="00AC6C88" w:rsidRPr="001155E9" w:rsidRDefault="00AC6C88" w:rsidP="004C5351">
      <w:pPr>
        <w:spacing w:after="20"/>
        <w:rPr>
          <w:rFonts w:ascii="Verdana" w:hAnsi="Verdana"/>
          <w:sz w:val="18"/>
          <w:szCs w:val="18"/>
          <w:lang w:val="en-GB"/>
        </w:rPr>
      </w:pPr>
    </w:p>
    <w:p w14:paraId="44359298" w14:textId="77777777" w:rsidR="00AC6C88" w:rsidRPr="0004452A" w:rsidRDefault="0004452A" w:rsidP="004C5351">
      <w:pPr>
        <w:spacing w:after="20"/>
        <w:rPr>
          <w:rFonts w:ascii="Verdana" w:hAnsi="Verdana"/>
          <w:sz w:val="18"/>
          <w:szCs w:val="18"/>
          <w:lang w:val="en-GB"/>
        </w:rPr>
      </w:pPr>
      <w:r w:rsidRPr="0004452A">
        <w:rPr>
          <w:rFonts w:ascii="Verdana" w:hAnsi="Verdana"/>
          <w:b/>
          <w:sz w:val="18"/>
          <w:szCs w:val="18"/>
          <w:lang w:val="en-GB"/>
        </w:rPr>
        <w:t>Category or categories covering the activity</w:t>
      </w:r>
      <w:r w:rsidR="00AC6C88" w:rsidRPr="0004452A">
        <w:rPr>
          <w:rFonts w:ascii="Verdana" w:hAnsi="Verdana"/>
          <w:b/>
          <w:sz w:val="18"/>
          <w:szCs w:val="18"/>
          <w:lang w:val="en-GB"/>
        </w:rPr>
        <w:t xml:space="preserve"> </w:t>
      </w:r>
      <w:r w:rsidR="00AC6C88" w:rsidRPr="0004452A">
        <w:rPr>
          <w:rFonts w:ascii="Verdana" w:hAnsi="Verdana"/>
          <w:sz w:val="18"/>
          <w:szCs w:val="18"/>
          <w:lang w:val="en-GB"/>
        </w:rPr>
        <w:t>(</w:t>
      </w:r>
      <w:r w:rsidRPr="0004452A">
        <w:rPr>
          <w:rFonts w:ascii="Verdana" w:hAnsi="Verdana"/>
          <w:i/>
          <w:sz w:val="18"/>
          <w:szCs w:val="18"/>
          <w:lang w:val="en-GB"/>
        </w:rPr>
        <w:t>see last page</w:t>
      </w:r>
      <w:r w:rsidR="00AC6C88" w:rsidRPr="0004452A">
        <w:rPr>
          <w:rFonts w:ascii="Verdana" w:hAnsi="Verdana"/>
          <w:sz w:val="18"/>
          <w:szCs w:val="18"/>
          <w:lang w:val="en-GB"/>
        </w:rPr>
        <w:t>)</w:t>
      </w:r>
    </w:p>
    <w:p w14:paraId="564599E6" w14:textId="77777777" w:rsidR="00AC6C88" w:rsidRPr="00736902" w:rsidRDefault="00AC6C88" w:rsidP="004C5351">
      <w:pPr>
        <w:spacing w:after="20"/>
        <w:rPr>
          <w:rFonts w:ascii="Verdana" w:hAnsi="Verdana"/>
          <w:sz w:val="18"/>
          <w:szCs w:val="18"/>
        </w:rPr>
      </w:pPr>
      <w:r w:rsidRPr="00736902">
        <w:rPr>
          <w:rFonts w:ascii="Verdana" w:hAnsi="Verdana"/>
          <w:sz w:val="18"/>
          <w:szCs w:val="18"/>
        </w:rPr>
        <w:t>…</w:t>
      </w:r>
    </w:p>
    <w:p w14:paraId="472DEDBD" w14:textId="77777777" w:rsidR="00AC6C88" w:rsidRPr="00736902" w:rsidRDefault="00AC6C88" w:rsidP="004C5351">
      <w:pPr>
        <w:spacing w:after="20"/>
        <w:rPr>
          <w:rFonts w:ascii="Verdana" w:hAnsi="Verdana"/>
          <w:sz w:val="18"/>
          <w:szCs w:val="18"/>
        </w:rPr>
      </w:pPr>
    </w:p>
    <w:p w14:paraId="480635B0" w14:textId="77777777" w:rsidR="00AC6C88" w:rsidRPr="0004452A" w:rsidRDefault="0004452A" w:rsidP="004C5351">
      <w:pPr>
        <w:spacing w:after="20"/>
        <w:rPr>
          <w:rFonts w:ascii="Verdana" w:hAnsi="Verdana"/>
          <w:i/>
          <w:sz w:val="18"/>
          <w:szCs w:val="18"/>
          <w:lang w:val="en-GB"/>
        </w:rPr>
      </w:pPr>
      <w:r w:rsidRPr="0004452A">
        <w:rPr>
          <w:rFonts w:ascii="Verdana" w:hAnsi="Verdana"/>
          <w:b/>
          <w:sz w:val="18"/>
          <w:szCs w:val="18"/>
          <w:lang w:val="en-GB"/>
        </w:rPr>
        <w:t>Target group</w:t>
      </w:r>
      <w:r w:rsidR="00AC6C88" w:rsidRPr="0004452A">
        <w:rPr>
          <w:rFonts w:ascii="Verdana" w:hAnsi="Verdana"/>
          <w:b/>
          <w:sz w:val="18"/>
          <w:szCs w:val="18"/>
          <w:lang w:val="en-GB"/>
        </w:rPr>
        <w:t xml:space="preserve"> </w:t>
      </w:r>
      <w:r w:rsidR="00AC6C88" w:rsidRPr="0004452A">
        <w:rPr>
          <w:rFonts w:ascii="Verdana" w:hAnsi="Verdana"/>
          <w:sz w:val="18"/>
          <w:szCs w:val="18"/>
          <w:lang w:val="en-GB"/>
        </w:rPr>
        <w:t>(</w:t>
      </w:r>
      <w:r w:rsidRPr="0004452A">
        <w:rPr>
          <w:rFonts w:ascii="Verdana" w:hAnsi="Verdana"/>
          <w:i/>
          <w:sz w:val="18"/>
          <w:szCs w:val="18"/>
          <w:lang w:val="en-GB"/>
        </w:rPr>
        <w:t>PhD students</w:t>
      </w:r>
      <w:r w:rsidR="00AC6C88" w:rsidRPr="0004452A">
        <w:rPr>
          <w:rFonts w:ascii="Verdana" w:hAnsi="Verdana"/>
          <w:i/>
          <w:sz w:val="18"/>
          <w:szCs w:val="18"/>
          <w:lang w:val="en-GB"/>
        </w:rPr>
        <w:t>, postdocs,</w:t>
      </w:r>
      <w:r w:rsidRPr="0004452A">
        <w:rPr>
          <w:rFonts w:ascii="Verdana" w:hAnsi="Verdana"/>
          <w:i/>
          <w:sz w:val="18"/>
          <w:szCs w:val="18"/>
          <w:lang w:val="en-GB"/>
        </w:rPr>
        <w:t xml:space="preserve"> professors</w:t>
      </w:r>
      <w:r w:rsidR="00AC6C88" w:rsidRPr="0004452A">
        <w:rPr>
          <w:rFonts w:ascii="Verdana" w:hAnsi="Verdana"/>
          <w:i/>
          <w:sz w:val="18"/>
          <w:szCs w:val="18"/>
          <w:lang w:val="en-GB"/>
        </w:rPr>
        <w:t xml:space="preserve">, </w:t>
      </w:r>
      <w:r>
        <w:rPr>
          <w:rFonts w:ascii="Verdana" w:hAnsi="Verdana"/>
          <w:i/>
          <w:sz w:val="18"/>
          <w:szCs w:val="18"/>
          <w:lang w:val="en-GB"/>
        </w:rPr>
        <w:t>other staff</w:t>
      </w:r>
      <w:r w:rsidR="00AC6C88" w:rsidRPr="0004452A">
        <w:rPr>
          <w:rFonts w:ascii="Verdana" w:hAnsi="Verdana"/>
          <w:i/>
          <w:sz w:val="18"/>
          <w:szCs w:val="18"/>
          <w:lang w:val="en-GB"/>
        </w:rPr>
        <w:t>, extern</w:t>
      </w:r>
      <w:r>
        <w:rPr>
          <w:rFonts w:ascii="Verdana" w:hAnsi="Verdana"/>
          <w:i/>
          <w:sz w:val="18"/>
          <w:szCs w:val="18"/>
          <w:lang w:val="en-GB"/>
        </w:rPr>
        <w:t xml:space="preserve">al </w:t>
      </w:r>
      <w:proofErr w:type="gramStart"/>
      <w:r>
        <w:rPr>
          <w:rFonts w:ascii="Verdana" w:hAnsi="Verdana"/>
          <w:i/>
          <w:sz w:val="18"/>
          <w:szCs w:val="18"/>
          <w:lang w:val="en-GB"/>
        </w:rPr>
        <w:t>partic</w:t>
      </w:r>
      <w:r w:rsidR="00736902">
        <w:rPr>
          <w:rFonts w:ascii="Verdana" w:hAnsi="Verdana"/>
          <w:i/>
          <w:sz w:val="18"/>
          <w:szCs w:val="18"/>
          <w:lang w:val="en-GB"/>
        </w:rPr>
        <w:t>i</w:t>
      </w:r>
      <w:r>
        <w:rPr>
          <w:rFonts w:ascii="Verdana" w:hAnsi="Verdana"/>
          <w:i/>
          <w:sz w:val="18"/>
          <w:szCs w:val="18"/>
          <w:lang w:val="en-GB"/>
        </w:rPr>
        <w:t>pants</w:t>
      </w:r>
      <w:r w:rsidR="00AC6C88" w:rsidRPr="0004452A">
        <w:rPr>
          <w:rFonts w:ascii="Verdana" w:hAnsi="Verdana"/>
          <w:i/>
          <w:sz w:val="18"/>
          <w:szCs w:val="18"/>
          <w:lang w:val="en-GB"/>
        </w:rPr>
        <w:t>,…</w:t>
      </w:r>
      <w:proofErr w:type="gramEnd"/>
      <w:r w:rsidR="00AC6C88" w:rsidRPr="0004452A">
        <w:rPr>
          <w:rFonts w:ascii="Verdana" w:hAnsi="Verdana"/>
          <w:sz w:val="18"/>
          <w:szCs w:val="18"/>
          <w:lang w:val="en-GB"/>
        </w:rPr>
        <w:t>)</w:t>
      </w:r>
    </w:p>
    <w:p w14:paraId="31468C76" w14:textId="77777777" w:rsidR="00AC6C88" w:rsidRPr="001155E9" w:rsidRDefault="00AC6C88" w:rsidP="004C5351">
      <w:pPr>
        <w:spacing w:after="20"/>
        <w:rPr>
          <w:rFonts w:ascii="Verdana" w:hAnsi="Verdana"/>
          <w:sz w:val="18"/>
          <w:szCs w:val="18"/>
          <w:lang w:val="en-GB"/>
        </w:rPr>
      </w:pPr>
      <w:r w:rsidRPr="001155E9">
        <w:rPr>
          <w:rFonts w:ascii="Verdana" w:hAnsi="Verdana"/>
          <w:sz w:val="18"/>
          <w:szCs w:val="18"/>
          <w:lang w:val="en-GB"/>
        </w:rPr>
        <w:t>…</w:t>
      </w:r>
    </w:p>
    <w:p w14:paraId="7A875771" w14:textId="77777777" w:rsidR="00D34D8D" w:rsidRPr="001155E9" w:rsidRDefault="00D34D8D" w:rsidP="004C5351">
      <w:pPr>
        <w:spacing w:after="20"/>
        <w:rPr>
          <w:rFonts w:ascii="Verdana" w:hAnsi="Verdana"/>
          <w:sz w:val="18"/>
          <w:szCs w:val="18"/>
          <w:lang w:val="en-GB"/>
        </w:rPr>
      </w:pPr>
    </w:p>
    <w:p w14:paraId="35327C51" w14:textId="2278410F" w:rsidR="00D34D8D" w:rsidRPr="00174F0A" w:rsidRDefault="00D34D8D" w:rsidP="004C5351">
      <w:pPr>
        <w:spacing w:after="20"/>
        <w:rPr>
          <w:rFonts w:ascii="Verdana" w:hAnsi="Verdana"/>
          <w:b/>
          <w:sz w:val="18"/>
          <w:szCs w:val="18"/>
          <w:lang w:val="en-GB"/>
        </w:rPr>
      </w:pPr>
      <w:r w:rsidRPr="00174F0A">
        <w:rPr>
          <w:rFonts w:ascii="Verdana" w:hAnsi="Verdana"/>
          <w:b/>
          <w:sz w:val="18"/>
          <w:szCs w:val="18"/>
          <w:lang w:val="en-GB"/>
        </w:rPr>
        <w:t xml:space="preserve">Maximum </w:t>
      </w:r>
      <w:r w:rsidR="00736902">
        <w:rPr>
          <w:rFonts w:ascii="Verdana" w:hAnsi="Verdana"/>
          <w:b/>
          <w:sz w:val="18"/>
          <w:szCs w:val="18"/>
          <w:lang w:val="en-GB"/>
        </w:rPr>
        <w:t>number</w:t>
      </w:r>
      <w:r w:rsidR="00174F0A" w:rsidRPr="00174F0A">
        <w:rPr>
          <w:rFonts w:ascii="Verdana" w:hAnsi="Verdana"/>
          <w:b/>
          <w:sz w:val="18"/>
          <w:szCs w:val="18"/>
          <w:lang w:val="en-GB"/>
        </w:rPr>
        <w:t xml:space="preserve"> of participants</w:t>
      </w:r>
    </w:p>
    <w:p w14:paraId="6CD8096A" w14:textId="77777777" w:rsidR="00D34D8D" w:rsidRPr="00174F0A" w:rsidRDefault="00D34D8D" w:rsidP="004C5351">
      <w:pPr>
        <w:spacing w:after="20"/>
        <w:rPr>
          <w:rFonts w:ascii="Verdana" w:hAnsi="Verdana"/>
          <w:sz w:val="18"/>
          <w:szCs w:val="18"/>
          <w:lang w:val="en-GB"/>
        </w:rPr>
      </w:pPr>
      <w:r w:rsidRPr="00174F0A">
        <w:rPr>
          <w:rFonts w:ascii="Verdana" w:hAnsi="Verdana"/>
          <w:sz w:val="18"/>
          <w:szCs w:val="18"/>
          <w:lang w:val="en-GB"/>
        </w:rPr>
        <w:t>…</w:t>
      </w:r>
    </w:p>
    <w:p w14:paraId="36EE071E" w14:textId="77777777" w:rsidR="00AC6C88" w:rsidRPr="00174F0A" w:rsidRDefault="00AC6C88" w:rsidP="004C5351">
      <w:pPr>
        <w:spacing w:after="20"/>
        <w:rPr>
          <w:rFonts w:ascii="Verdana" w:hAnsi="Verdana"/>
          <w:sz w:val="18"/>
          <w:szCs w:val="18"/>
          <w:lang w:val="en-GB"/>
        </w:rPr>
      </w:pPr>
    </w:p>
    <w:p w14:paraId="6493DB0B" w14:textId="65A958C2" w:rsidR="00AC6C88" w:rsidRPr="00174F0A" w:rsidRDefault="00174F0A" w:rsidP="004C5351">
      <w:pPr>
        <w:spacing w:after="20"/>
        <w:rPr>
          <w:rFonts w:ascii="Verdana" w:hAnsi="Verdana"/>
          <w:b/>
          <w:sz w:val="18"/>
          <w:szCs w:val="18"/>
          <w:lang w:val="en-GB"/>
        </w:rPr>
      </w:pPr>
      <w:r w:rsidRPr="00174F0A">
        <w:rPr>
          <w:rFonts w:ascii="Verdana" w:hAnsi="Verdana"/>
          <w:b/>
          <w:sz w:val="18"/>
          <w:szCs w:val="18"/>
          <w:lang w:val="en-GB"/>
        </w:rPr>
        <w:t>Description/programme of the activity</w:t>
      </w:r>
      <w:r w:rsidR="002F5A77">
        <w:rPr>
          <w:rFonts w:ascii="Verdana" w:hAnsi="Verdana"/>
          <w:b/>
          <w:sz w:val="18"/>
          <w:szCs w:val="18"/>
          <w:lang w:val="en-GB"/>
        </w:rPr>
        <w:t xml:space="preserve"> </w:t>
      </w:r>
      <w:r w:rsidR="002F5A77" w:rsidRPr="002F5A77">
        <w:rPr>
          <w:rFonts w:ascii="Verdana" w:hAnsi="Verdana"/>
          <w:bCs/>
          <w:i/>
          <w:iCs/>
          <w:sz w:val="18"/>
          <w:szCs w:val="18"/>
          <w:lang w:val="en-GB"/>
        </w:rPr>
        <w:t>(English)</w:t>
      </w:r>
    </w:p>
    <w:p w14:paraId="17472A56" w14:textId="77777777" w:rsidR="00D34D8D" w:rsidRPr="001155E9" w:rsidRDefault="00D34D8D" w:rsidP="004C5351">
      <w:pPr>
        <w:spacing w:after="20"/>
        <w:rPr>
          <w:rFonts w:ascii="Verdana" w:hAnsi="Verdana"/>
          <w:sz w:val="18"/>
          <w:szCs w:val="18"/>
          <w:lang w:val="en-GB"/>
        </w:rPr>
      </w:pPr>
      <w:r w:rsidRPr="001155E9">
        <w:rPr>
          <w:rFonts w:ascii="Verdana" w:hAnsi="Verdana"/>
          <w:sz w:val="18"/>
          <w:szCs w:val="18"/>
          <w:lang w:val="en-GB"/>
        </w:rPr>
        <w:t>…</w:t>
      </w:r>
    </w:p>
    <w:p w14:paraId="202FE9F4" w14:textId="58ECD53C" w:rsidR="00D34D8D" w:rsidRDefault="00D34D8D" w:rsidP="004C5351">
      <w:pPr>
        <w:spacing w:after="20"/>
        <w:rPr>
          <w:rFonts w:ascii="Verdana" w:hAnsi="Verdana"/>
          <w:sz w:val="18"/>
          <w:szCs w:val="18"/>
          <w:lang w:val="en-GB"/>
        </w:rPr>
      </w:pPr>
    </w:p>
    <w:p w14:paraId="3BE25CFF" w14:textId="49DCE72C" w:rsidR="002F5A77" w:rsidRPr="00174F0A" w:rsidRDefault="002F5A77" w:rsidP="002F5A77">
      <w:pPr>
        <w:spacing w:after="20"/>
        <w:rPr>
          <w:rFonts w:ascii="Verdana" w:hAnsi="Verdana"/>
          <w:b/>
          <w:sz w:val="18"/>
          <w:szCs w:val="18"/>
          <w:lang w:val="en-GB"/>
        </w:rPr>
      </w:pPr>
      <w:r w:rsidRPr="00174F0A">
        <w:rPr>
          <w:rFonts w:ascii="Verdana" w:hAnsi="Verdana"/>
          <w:b/>
          <w:sz w:val="18"/>
          <w:szCs w:val="18"/>
          <w:lang w:val="en-GB"/>
        </w:rPr>
        <w:t>Description/programme of the activity</w:t>
      </w:r>
      <w:r>
        <w:rPr>
          <w:rFonts w:ascii="Verdana" w:hAnsi="Verdana"/>
          <w:b/>
          <w:sz w:val="18"/>
          <w:szCs w:val="18"/>
          <w:lang w:val="en-GB"/>
        </w:rPr>
        <w:t xml:space="preserve"> </w:t>
      </w:r>
      <w:r w:rsidRPr="002F5A77">
        <w:rPr>
          <w:rFonts w:ascii="Verdana" w:hAnsi="Verdana"/>
          <w:bCs/>
          <w:i/>
          <w:iCs/>
          <w:sz w:val="18"/>
          <w:szCs w:val="18"/>
          <w:lang w:val="en-GB"/>
        </w:rPr>
        <w:t>(</w:t>
      </w:r>
      <w:r>
        <w:rPr>
          <w:rFonts w:ascii="Verdana" w:hAnsi="Verdana"/>
          <w:bCs/>
          <w:i/>
          <w:iCs/>
          <w:sz w:val="18"/>
          <w:szCs w:val="18"/>
          <w:lang w:val="en-GB"/>
        </w:rPr>
        <w:t>Dutch</w:t>
      </w:r>
      <w:r w:rsidRPr="002F5A77">
        <w:rPr>
          <w:rFonts w:ascii="Verdana" w:hAnsi="Verdana"/>
          <w:bCs/>
          <w:i/>
          <w:iCs/>
          <w:sz w:val="18"/>
          <w:szCs w:val="18"/>
          <w:lang w:val="en-GB"/>
        </w:rPr>
        <w:t>)</w:t>
      </w:r>
    </w:p>
    <w:p w14:paraId="76167AC0" w14:textId="77777777" w:rsidR="002F5A77" w:rsidRPr="001155E9" w:rsidRDefault="002F5A77" w:rsidP="002F5A77">
      <w:pPr>
        <w:spacing w:after="20"/>
        <w:rPr>
          <w:rFonts w:ascii="Verdana" w:hAnsi="Verdana"/>
          <w:sz w:val="18"/>
          <w:szCs w:val="18"/>
          <w:lang w:val="en-GB"/>
        </w:rPr>
      </w:pPr>
      <w:r w:rsidRPr="001155E9">
        <w:rPr>
          <w:rFonts w:ascii="Verdana" w:hAnsi="Verdana"/>
          <w:sz w:val="18"/>
          <w:szCs w:val="18"/>
          <w:lang w:val="en-GB"/>
        </w:rPr>
        <w:t>…</w:t>
      </w:r>
    </w:p>
    <w:p w14:paraId="4CCEFD90" w14:textId="77777777" w:rsidR="002F5A77" w:rsidRPr="001155E9" w:rsidRDefault="002F5A77" w:rsidP="004C5351">
      <w:pPr>
        <w:spacing w:after="20"/>
        <w:rPr>
          <w:rFonts w:ascii="Verdana" w:hAnsi="Verdana"/>
          <w:sz w:val="18"/>
          <w:szCs w:val="18"/>
          <w:lang w:val="en-GB"/>
        </w:rPr>
      </w:pPr>
    </w:p>
    <w:p w14:paraId="692EFEC5" w14:textId="77777777" w:rsidR="00D34D8D" w:rsidRPr="00174F0A" w:rsidRDefault="00174F0A" w:rsidP="004C5351">
      <w:pPr>
        <w:spacing w:after="20"/>
        <w:rPr>
          <w:rFonts w:ascii="Verdana" w:hAnsi="Verdana"/>
          <w:sz w:val="18"/>
          <w:szCs w:val="18"/>
          <w:lang w:val="en-GB"/>
        </w:rPr>
      </w:pPr>
      <w:r w:rsidRPr="00174F0A">
        <w:rPr>
          <w:rFonts w:ascii="Verdana" w:hAnsi="Verdana"/>
          <w:b/>
          <w:sz w:val="18"/>
          <w:szCs w:val="18"/>
          <w:lang w:val="en-GB"/>
        </w:rPr>
        <w:t>Competences actively developed during the activity</w:t>
      </w:r>
      <w:r w:rsidR="00D34D8D" w:rsidRPr="00174F0A">
        <w:rPr>
          <w:rFonts w:ascii="Verdana" w:hAnsi="Verdana"/>
          <w:b/>
          <w:sz w:val="18"/>
          <w:szCs w:val="18"/>
          <w:lang w:val="en-GB"/>
        </w:rPr>
        <w:t xml:space="preserve"> </w:t>
      </w:r>
      <w:r w:rsidR="00D34D8D" w:rsidRPr="00174F0A">
        <w:rPr>
          <w:rFonts w:ascii="Verdana" w:hAnsi="Verdana"/>
          <w:sz w:val="18"/>
          <w:szCs w:val="18"/>
          <w:lang w:val="en-GB"/>
        </w:rPr>
        <w:t>(</w:t>
      </w:r>
      <w:r w:rsidRPr="00174F0A">
        <w:rPr>
          <w:rFonts w:ascii="Verdana" w:hAnsi="Verdana"/>
          <w:i/>
          <w:sz w:val="18"/>
          <w:szCs w:val="18"/>
          <w:lang w:val="en-GB"/>
        </w:rPr>
        <w:t xml:space="preserve">based on the </w:t>
      </w:r>
      <w:hyperlink r:id="rId6" w:history="1">
        <w:r w:rsidRPr="00174F0A">
          <w:rPr>
            <w:rStyle w:val="Hyperlink"/>
            <w:rFonts w:ascii="Verdana" w:hAnsi="Verdana"/>
            <w:i/>
            <w:sz w:val="18"/>
            <w:szCs w:val="18"/>
            <w:lang w:val="en-GB"/>
          </w:rPr>
          <w:t>competency overview</w:t>
        </w:r>
      </w:hyperlink>
      <w:r w:rsidR="00D34D8D" w:rsidRPr="00174F0A">
        <w:rPr>
          <w:rFonts w:ascii="Verdana" w:hAnsi="Verdana"/>
          <w:i/>
          <w:sz w:val="18"/>
          <w:szCs w:val="18"/>
          <w:lang w:val="en-GB"/>
        </w:rPr>
        <w:t xml:space="preserve"> </w:t>
      </w:r>
      <w:r w:rsidRPr="00174F0A">
        <w:rPr>
          <w:rFonts w:ascii="Verdana" w:hAnsi="Verdana"/>
          <w:i/>
          <w:sz w:val="18"/>
          <w:szCs w:val="18"/>
          <w:lang w:val="en-GB"/>
        </w:rPr>
        <w:t>of</w:t>
      </w:r>
      <w:r>
        <w:rPr>
          <w:rFonts w:ascii="Verdana" w:hAnsi="Verdana"/>
          <w:i/>
          <w:sz w:val="18"/>
          <w:szCs w:val="18"/>
          <w:lang w:val="en-GB"/>
        </w:rPr>
        <w:t xml:space="preserve"> the</w:t>
      </w:r>
      <w:r w:rsidR="00D34D8D" w:rsidRPr="00174F0A">
        <w:rPr>
          <w:rFonts w:ascii="Verdana" w:hAnsi="Verdana"/>
          <w:i/>
          <w:sz w:val="18"/>
          <w:szCs w:val="18"/>
          <w:lang w:val="en-GB"/>
        </w:rPr>
        <w:t xml:space="preserve"> doctoral schools, </w:t>
      </w:r>
      <w:r>
        <w:rPr>
          <w:rFonts w:ascii="Verdana" w:hAnsi="Verdana"/>
          <w:i/>
          <w:sz w:val="18"/>
          <w:szCs w:val="18"/>
          <w:lang w:val="en-GB"/>
        </w:rPr>
        <w:t xml:space="preserve">please only mention the most essential </w:t>
      </w:r>
      <w:r w:rsidR="00D34D8D" w:rsidRPr="00174F0A">
        <w:rPr>
          <w:rFonts w:ascii="Verdana" w:hAnsi="Verdana"/>
          <w:i/>
          <w:sz w:val="18"/>
          <w:szCs w:val="18"/>
          <w:lang w:val="en-GB"/>
        </w:rPr>
        <w:t xml:space="preserve">(max. 6) </w:t>
      </w:r>
      <w:r>
        <w:rPr>
          <w:rFonts w:ascii="Verdana" w:hAnsi="Verdana"/>
          <w:i/>
          <w:sz w:val="18"/>
          <w:szCs w:val="18"/>
          <w:lang w:val="en-GB"/>
        </w:rPr>
        <w:t>ones</w:t>
      </w:r>
      <w:r w:rsidR="00D34D8D" w:rsidRPr="00174F0A">
        <w:rPr>
          <w:rFonts w:ascii="Verdana" w:hAnsi="Verdana"/>
          <w:sz w:val="18"/>
          <w:szCs w:val="18"/>
          <w:lang w:val="en-GB"/>
        </w:rPr>
        <w:t>)</w:t>
      </w:r>
    </w:p>
    <w:p w14:paraId="4AF0B032" w14:textId="77777777" w:rsidR="00D34D8D" w:rsidRPr="001155E9" w:rsidRDefault="00D34D8D" w:rsidP="004C5351">
      <w:pPr>
        <w:spacing w:after="20"/>
        <w:rPr>
          <w:rFonts w:ascii="Verdana" w:hAnsi="Verdana"/>
          <w:sz w:val="18"/>
          <w:szCs w:val="18"/>
          <w:lang w:val="en-GB"/>
        </w:rPr>
      </w:pPr>
      <w:r w:rsidRPr="001155E9">
        <w:rPr>
          <w:rFonts w:ascii="Verdana" w:hAnsi="Verdana"/>
          <w:sz w:val="18"/>
          <w:szCs w:val="18"/>
          <w:lang w:val="en-GB"/>
        </w:rPr>
        <w:t>…</w:t>
      </w:r>
    </w:p>
    <w:p w14:paraId="0EA445D5" w14:textId="77777777" w:rsidR="00D34D8D" w:rsidRPr="001155E9" w:rsidRDefault="00D34D8D" w:rsidP="004C5351">
      <w:pPr>
        <w:spacing w:after="20"/>
        <w:rPr>
          <w:rFonts w:ascii="Verdana" w:hAnsi="Verdana"/>
          <w:sz w:val="18"/>
          <w:szCs w:val="18"/>
          <w:lang w:val="en-GB"/>
        </w:rPr>
      </w:pPr>
    </w:p>
    <w:p w14:paraId="4F17C3C9" w14:textId="4F7A17C0" w:rsidR="00D34D8D" w:rsidRDefault="00174F0A" w:rsidP="004C5351">
      <w:pPr>
        <w:spacing w:after="20"/>
        <w:rPr>
          <w:rFonts w:ascii="Verdana" w:hAnsi="Verdana"/>
          <w:sz w:val="18"/>
          <w:szCs w:val="18"/>
          <w:lang w:val="en-GB"/>
        </w:rPr>
      </w:pPr>
      <w:r w:rsidRPr="00174F0A">
        <w:rPr>
          <w:rFonts w:ascii="Verdana" w:hAnsi="Verdana"/>
          <w:b/>
          <w:sz w:val="18"/>
          <w:szCs w:val="18"/>
          <w:lang w:val="en-GB"/>
        </w:rPr>
        <w:t>Cost estimate and total budget requested</w:t>
      </w:r>
      <w:r w:rsidR="00D34D8D" w:rsidRPr="00174F0A">
        <w:rPr>
          <w:rFonts w:ascii="Verdana" w:hAnsi="Verdana"/>
          <w:b/>
          <w:sz w:val="18"/>
          <w:szCs w:val="18"/>
          <w:lang w:val="en-GB"/>
        </w:rPr>
        <w:t xml:space="preserve"> </w:t>
      </w:r>
      <w:r w:rsidR="00D34D8D" w:rsidRPr="00174F0A">
        <w:rPr>
          <w:rFonts w:ascii="Verdana" w:hAnsi="Verdana"/>
          <w:sz w:val="18"/>
          <w:szCs w:val="18"/>
          <w:lang w:val="en-GB"/>
        </w:rPr>
        <w:t>(</w:t>
      </w:r>
      <w:r w:rsidRPr="00174F0A">
        <w:rPr>
          <w:rFonts w:ascii="Verdana" w:hAnsi="Verdana"/>
          <w:i/>
          <w:sz w:val="18"/>
          <w:szCs w:val="18"/>
          <w:lang w:val="en-GB"/>
        </w:rPr>
        <w:t>if other sources of</w:t>
      </w:r>
      <w:r w:rsidR="001155E9">
        <w:rPr>
          <w:rFonts w:ascii="Verdana" w:hAnsi="Verdana"/>
          <w:i/>
          <w:sz w:val="18"/>
          <w:szCs w:val="18"/>
          <w:lang w:val="en-GB"/>
        </w:rPr>
        <w:t xml:space="preserve"> funding are</w:t>
      </w:r>
      <w:r w:rsidRPr="00174F0A">
        <w:rPr>
          <w:rFonts w:ascii="Verdana" w:hAnsi="Verdana"/>
          <w:i/>
          <w:sz w:val="18"/>
          <w:szCs w:val="18"/>
          <w:lang w:val="en-GB"/>
        </w:rPr>
        <w:t xml:space="preserve"> used, this need</w:t>
      </w:r>
      <w:r>
        <w:rPr>
          <w:rFonts w:ascii="Verdana" w:hAnsi="Verdana"/>
          <w:i/>
          <w:sz w:val="18"/>
          <w:szCs w:val="18"/>
          <w:lang w:val="en-GB"/>
        </w:rPr>
        <w:t>s to be mentioned here</w:t>
      </w:r>
      <w:r w:rsidR="00D34D8D" w:rsidRPr="00174F0A">
        <w:rPr>
          <w:rFonts w:ascii="Verdana" w:hAnsi="Verdana"/>
          <w:sz w:val="18"/>
          <w:szCs w:val="18"/>
          <w:lang w:val="en-GB"/>
        </w:rPr>
        <w:t>)</w:t>
      </w:r>
    </w:p>
    <w:p w14:paraId="5DBED3D4" w14:textId="77777777" w:rsidR="00174F0A" w:rsidRPr="00174F0A" w:rsidRDefault="00174F0A" w:rsidP="004C5351">
      <w:pPr>
        <w:spacing w:after="20"/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>…</w:t>
      </w:r>
    </w:p>
    <w:p w14:paraId="7CD155BC" w14:textId="77777777" w:rsidR="00D34D8D" w:rsidRPr="00174F0A" w:rsidRDefault="00D34D8D" w:rsidP="004C5351">
      <w:pPr>
        <w:spacing w:after="20"/>
        <w:rPr>
          <w:rFonts w:ascii="Verdana" w:hAnsi="Verdana"/>
          <w:b/>
          <w:sz w:val="18"/>
          <w:szCs w:val="18"/>
          <w:lang w:val="en-GB"/>
        </w:rPr>
      </w:pPr>
    </w:p>
    <w:p w14:paraId="05D318D1" w14:textId="77777777" w:rsidR="0004452A" w:rsidRPr="007B525D" w:rsidRDefault="00AC6C88" w:rsidP="0004452A">
      <w:pPr>
        <w:spacing w:before="240"/>
        <w:jc w:val="both"/>
        <w:rPr>
          <w:rFonts w:ascii="Verdana" w:hAnsi="Verdana"/>
          <w:b/>
          <w:sz w:val="18"/>
          <w:szCs w:val="18"/>
          <w:lang w:val="en-GB"/>
        </w:rPr>
      </w:pPr>
      <w:r w:rsidRPr="00174F0A">
        <w:rPr>
          <w:rFonts w:ascii="Verdana" w:hAnsi="Verdana"/>
          <w:sz w:val="18"/>
          <w:szCs w:val="18"/>
          <w:lang w:val="en-GB"/>
        </w:rPr>
        <w:br w:type="page"/>
      </w:r>
      <w:r w:rsidR="0004452A" w:rsidRPr="007B525D">
        <w:rPr>
          <w:rFonts w:ascii="Verdana" w:hAnsi="Verdana"/>
          <w:b/>
          <w:sz w:val="18"/>
          <w:szCs w:val="18"/>
          <w:lang w:val="en-GB"/>
        </w:rPr>
        <w:lastRenderedPageBreak/>
        <w:t>Categories imposed by the Flemish government:</w:t>
      </w:r>
    </w:p>
    <w:p w14:paraId="0E6BC5CC" w14:textId="77777777" w:rsidR="0004452A" w:rsidRPr="00430E65" w:rsidRDefault="0004452A" w:rsidP="0004452A">
      <w:pPr>
        <w:spacing w:after="40"/>
        <w:jc w:val="both"/>
        <w:rPr>
          <w:rFonts w:ascii="Verdana" w:hAnsi="Verdana"/>
          <w:sz w:val="18"/>
          <w:szCs w:val="18"/>
        </w:rPr>
      </w:pPr>
      <w:r w:rsidRPr="00430E65">
        <w:rPr>
          <w:rFonts w:ascii="Verdana" w:hAnsi="Verdana"/>
          <w:sz w:val="18"/>
          <w:szCs w:val="18"/>
        </w:rPr>
        <w:t xml:space="preserve">1. </w:t>
      </w:r>
      <w:r>
        <w:rPr>
          <w:rFonts w:ascii="Verdana" w:hAnsi="Verdana"/>
          <w:sz w:val="18"/>
          <w:szCs w:val="18"/>
        </w:rPr>
        <w:t>Training of junior researchers</w:t>
      </w:r>
      <w:r w:rsidRPr="00430E65">
        <w:rPr>
          <w:rFonts w:ascii="Verdana" w:hAnsi="Verdana"/>
          <w:sz w:val="18"/>
          <w:szCs w:val="18"/>
        </w:rPr>
        <w:t>:</w:t>
      </w:r>
    </w:p>
    <w:p w14:paraId="578FDB9B" w14:textId="77777777" w:rsidR="0004452A" w:rsidRDefault="0004452A" w:rsidP="0004452A">
      <w:pPr>
        <w:pStyle w:val="ListParagraph"/>
        <w:numPr>
          <w:ilvl w:val="0"/>
          <w:numId w:val="5"/>
        </w:numPr>
        <w:jc w:val="both"/>
        <w:rPr>
          <w:rFonts w:ascii="Verdana" w:hAnsi="Verdana"/>
          <w:sz w:val="18"/>
          <w:szCs w:val="18"/>
          <w:lang w:val="en-GB"/>
        </w:rPr>
      </w:pPr>
      <w:r w:rsidRPr="00222BF6">
        <w:rPr>
          <w:rFonts w:ascii="Verdana" w:hAnsi="Verdana"/>
          <w:sz w:val="18"/>
          <w:szCs w:val="18"/>
          <w:lang w:val="en-GB"/>
        </w:rPr>
        <w:t xml:space="preserve">Offering a range of training courses for doctoral researchers that cover </w:t>
      </w:r>
      <w:r>
        <w:rPr>
          <w:rFonts w:ascii="Verdana" w:hAnsi="Verdana"/>
          <w:sz w:val="18"/>
          <w:szCs w:val="18"/>
          <w:lang w:val="en-GB"/>
        </w:rPr>
        <w:t>interdisciplinary broadening and deepening as well as the development of cross-curricular and cross-disciplinary skills or generic, transferable skills, such as entrepreneurship, with particular attention to data skills and research data management, with a view to, for instance, open science</w:t>
      </w:r>
    </w:p>
    <w:p w14:paraId="44E8A180" w14:textId="77777777" w:rsidR="0004452A" w:rsidRDefault="0004452A" w:rsidP="0004452A">
      <w:pPr>
        <w:pStyle w:val="ListParagraph"/>
        <w:numPr>
          <w:ilvl w:val="0"/>
          <w:numId w:val="5"/>
        </w:numPr>
        <w:jc w:val="both"/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>Organisation of training courses or seminars for postdoctoral researchers</w:t>
      </w:r>
    </w:p>
    <w:p w14:paraId="2B887D53" w14:textId="77777777" w:rsidR="0004452A" w:rsidRDefault="0004452A" w:rsidP="0004452A">
      <w:pPr>
        <w:pStyle w:val="ListParagraph"/>
        <w:numPr>
          <w:ilvl w:val="0"/>
          <w:numId w:val="5"/>
        </w:numPr>
        <w:jc w:val="both"/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>Training relating to communication on research activities and results, with particular attention to the objectives of the science communication policy</w:t>
      </w:r>
    </w:p>
    <w:p w14:paraId="2E3C9A1E" w14:textId="77777777" w:rsidR="0004452A" w:rsidRDefault="0004452A" w:rsidP="0004452A">
      <w:pPr>
        <w:pStyle w:val="ListParagraph"/>
        <w:numPr>
          <w:ilvl w:val="0"/>
          <w:numId w:val="5"/>
        </w:numPr>
        <w:jc w:val="both"/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>Training relating to valorisation of research activities, with particular attention to valorisation in social sciences and humanities</w:t>
      </w:r>
    </w:p>
    <w:p w14:paraId="65F136E1" w14:textId="77777777" w:rsidR="0004452A" w:rsidRDefault="0004452A" w:rsidP="0004452A">
      <w:pPr>
        <w:pStyle w:val="ListParagraph"/>
        <w:numPr>
          <w:ilvl w:val="0"/>
          <w:numId w:val="5"/>
        </w:numPr>
        <w:jc w:val="both"/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>Training relating to pedagogical and didactic competences</w:t>
      </w:r>
    </w:p>
    <w:p w14:paraId="71D3489A" w14:textId="77777777" w:rsidR="0004452A" w:rsidRDefault="0004452A" w:rsidP="0004452A">
      <w:pPr>
        <w:pStyle w:val="ListParagraph"/>
        <w:numPr>
          <w:ilvl w:val="0"/>
          <w:numId w:val="5"/>
        </w:numPr>
        <w:jc w:val="both"/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 xml:space="preserve">Training relating to gender and diversity dimensions in scientific research </w:t>
      </w:r>
    </w:p>
    <w:p w14:paraId="5195273E" w14:textId="77777777" w:rsidR="0004452A" w:rsidRDefault="0004452A" w:rsidP="0004452A">
      <w:pPr>
        <w:pStyle w:val="ListParagraph"/>
        <w:numPr>
          <w:ilvl w:val="0"/>
          <w:numId w:val="5"/>
        </w:numPr>
        <w:jc w:val="both"/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>Training relating to scientific integrity</w:t>
      </w:r>
    </w:p>
    <w:p w14:paraId="620F538F" w14:textId="77777777" w:rsidR="0004452A" w:rsidRDefault="0004452A" w:rsidP="0004452A">
      <w:pPr>
        <w:pStyle w:val="ListParagraph"/>
        <w:numPr>
          <w:ilvl w:val="0"/>
          <w:numId w:val="5"/>
        </w:numPr>
        <w:jc w:val="both"/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>Training of trainers or supervisors</w:t>
      </w:r>
    </w:p>
    <w:p w14:paraId="01056D38" w14:textId="77777777" w:rsidR="0004452A" w:rsidRPr="0021113A" w:rsidRDefault="0004452A" w:rsidP="0004452A">
      <w:pPr>
        <w:pStyle w:val="ListParagraph"/>
        <w:numPr>
          <w:ilvl w:val="0"/>
          <w:numId w:val="5"/>
        </w:numPr>
        <w:jc w:val="both"/>
        <w:rPr>
          <w:rFonts w:ascii="Verdana" w:hAnsi="Verdana"/>
          <w:sz w:val="18"/>
          <w:szCs w:val="18"/>
          <w:lang w:val="en-GB"/>
        </w:rPr>
      </w:pPr>
      <w:r>
        <w:rPr>
          <w:rFonts w:ascii="Verdana" w:hAnsi="Verdana"/>
          <w:sz w:val="18"/>
          <w:szCs w:val="18"/>
          <w:lang w:val="en-GB"/>
        </w:rPr>
        <w:t>Training which can contribute to improving the well-being of junior researchers</w:t>
      </w:r>
    </w:p>
    <w:p w14:paraId="483BAFC5" w14:textId="77777777" w:rsidR="0004452A" w:rsidRPr="0021113A" w:rsidRDefault="0004452A" w:rsidP="0004452A">
      <w:pPr>
        <w:spacing w:after="40"/>
        <w:jc w:val="both"/>
        <w:rPr>
          <w:rFonts w:ascii="Verdana" w:hAnsi="Verdana"/>
          <w:color w:val="000000" w:themeColor="text1"/>
          <w:sz w:val="18"/>
          <w:szCs w:val="18"/>
          <w:lang w:val="en-GB"/>
        </w:rPr>
      </w:pPr>
      <w:r w:rsidRPr="0021113A">
        <w:rPr>
          <w:rFonts w:ascii="Verdana" w:hAnsi="Verdana"/>
          <w:sz w:val="18"/>
          <w:szCs w:val="18"/>
          <w:lang w:val="en-GB"/>
        </w:rPr>
        <w:t xml:space="preserve">2. </w:t>
      </w:r>
      <w:r w:rsidRPr="0021113A">
        <w:rPr>
          <w:rFonts w:ascii="Verdana" w:hAnsi="Verdana"/>
          <w:color w:val="000000" w:themeColor="text1"/>
          <w:sz w:val="18"/>
          <w:szCs w:val="18"/>
          <w:lang w:val="en-GB"/>
        </w:rPr>
        <w:t xml:space="preserve">Career development and the promotion of </w:t>
      </w:r>
      <w:r>
        <w:rPr>
          <w:rFonts w:ascii="Verdana" w:hAnsi="Verdana"/>
          <w:color w:val="000000" w:themeColor="text1"/>
          <w:sz w:val="18"/>
          <w:szCs w:val="18"/>
          <w:lang w:val="en-GB"/>
        </w:rPr>
        <w:t xml:space="preserve">career prospects of junior researchers: </w:t>
      </w:r>
    </w:p>
    <w:p w14:paraId="34D2FBC6" w14:textId="77777777" w:rsidR="0004452A" w:rsidRPr="0021113A" w:rsidRDefault="0004452A" w:rsidP="0004452A">
      <w:pPr>
        <w:pStyle w:val="ListParagraph"/>
        <w:numPr>
          <w:ilvl w:val="0"/>
          <w:numId w:val="6"/>
        </w:numPr>
        <w:jc w:val="both"/>
        <w:rPr>
          <w:rFonts w:ascii="Verdana" w:hAnsi="Verdana"/>
          <w:color w:val="000000" w:themeColor="text1"/>
          <w:sz w:val="18"/>
          <w:szCs w:val="18"/>
          <w:lang w:val="en-GB"/>
        </w:rPr>
      </w:pPr>
      <w:r w:rsidRPr="0021113A">
        <w:rPr>
          <w:rFonts w:ascii="Verdana" w:hAnsi="Verdana"/>
          <w:color w:val="000000" w:themeColor="text1"/>
          <w:sz w:val="18"/>
          <w:szCs w:val="18"/>
          <w:lang w:val="en-GB"/>
        </w:rPr>
        <w:t>Increasing the employability of doctorate holders</w:t>
      </w:r>
    </w:p>
    <w:p w14:paraId="1D11ACC1" w14:textId="77777777" w:rsidR="0004452A" w:rsidRDefault="0004452A" w:rsidP="0004452A">
      <w:pPr>
        <w:pStyle w:val="ListParagraph"/>
        <w:numPr>
          <w:ilvl w:val="0"/>
          <w:numId w:val="6"/>
        </w:numPr>
        <w:jc w:val="both"/>
        <w:rPr>
          <w:rFonts w:ascii="Verdana" w:hAnsi="Verdana"/>
          <w:color w:val="000000" w:themeColor="text1"/>
          <w:sz w:val="18"/>
          <w:szCs w:val="18"/>
          <w:lang w:val="en-GB"/>
        </w:rPr>
      </w:pPr>
      <w:r>
        <w:rPr>
          <w:rFonts w:ascii="Verdana" w:hAnsi="Verdana"/>
          <w:color w:val="000000" w:themeColor="text1"/>
          <w:sz w:val="18"/>
          <w:szCs w:val="18"/>
          <w:lang w:val="en-GB"/>
        </w:rPr>
        <w:t xml:space="preserve">Supporting and stimulating the intersectoral mobility of doctoral and postdoctoral researchers: information provision, mobility of doctoral and postdoctoral researchers towards a non-academic environment </w:t>
      </w:r>
    </w:p>
    <w:p w14:paraId="4A1D2913" w14:textId="77777777" w:rsidR="0004452A" w:rsidRDefault="0004452A" w:rsidP="0004452A">
      <w:pPr>
        <w:pStyle w:val="ListParagraph"/>
        <w:numPr>
          <w:ilvl w:val="0"/>
          <w:numId w:val="6"/>
        </w:numPr>
        <w:jc w:val="both"/>
        <w:rPr>
          <w:rFonts w:ascii="Verdana" w:hAnsi="Verdana"/>
          <w:color w:val="000000" w:themeColor="text1"/>
          <w:sz w:val="18"/>
          <w:szCs w:val="18"/>
          <w:lang w:val="en-GB"/>
        </w:rPr>
      </w:pPr>
      <w:r>
        <w:rPr>
          <w:rFonts w:ascii="Verdana" w:hAnsi="Verdana"/>
          <w:color w:val="000000" w:themeColor="text1"/>
          <w:sz w:val="18"/>
          <w:szCs w:val="18"/>
          <w:lang w:val="en-GB"/>
        </w:rPr>
        <w:t xml:space="preserve">Raising the awareness of doctoral and postdoctoral researchers about conscious career choices </w:t>
      </w:r>
    </w:p>
    <w:p w14:paraId="5BBDAA3F" w14:textId="77777777" w:rsidR="0004452A" w:rsidRDefault="0004452A" w:rsidP="0004452A">
      <w:pPr>
        <w:pStyle w:val="ListParagraph"/>
        <w:numPr>
          <w:ilvl w:val="0"/>
          <w:numId w:val="6"/>
        </w:numPr>
        <w:jc w:val="both"/>
        <w:rPr>
          <w:rFonts w:ascii="Verdana" w:hAnsi="Verdana"/>
          <w:color w:val="000000" w:themeColor="text1"/>
          <w:sz w:val="18"/>
          <w:szCs w:val="18"/>
          <w:lang w:val="en-GB"/>
        </w:rPr>
      </w:pPr>
      <w:r>
        <w:rPr>
          <w:rFonts w:ascii="Verdana" w:hAnsi="Verdana"/>
          <w:color w:val="000000" w:themeColor="text1"/>
          <w:sz w:val="18"/>
          <w:szCs w:val="18"/>
          <w:lang w:val="en-GB"/>
        </w:rPr>
        <w:t>Raising the awareness about the employability of doctorate holders on the labour market</w:t>
      </w:r>
    </w:p>
    <w:p w14:paraId="163925C1" w14:textId="77777777" w:rsidR="0004452A" w:rsidRDefault="0004452A" w:rsidP="0004452A">
      <w:pPr>
        <w:pStyle w:val="ListParagraph"/>
        <w:numPr>
          <w:ilvl w:val="0"/>
          <w:numId w:val="6"/>
        </w:numPr>
        <w:jc w:val="both"/>
        <w:rPr>
          <w:rFonts w:ascii="Verdana" w:hAnsi="Verdana"/>
          <w:color w:val="000000" w:themeColor="text1"/>
          <w:sz w:val="18"/>
          <w:szCs w:val="18"/>
          <w:lang w:val="en-GB"/>
        </w:rPr>
      </w:pPr>
      <w:r>
        <w:rPr>
          <w:rFonts w:ascii="Verdana" w:hAnsi="Verdana"/>
          <w:color w:val="000000" w:themeColor="text1"/>
          <w:sz w:val="18"/>
          <w:szCs w:val="18"/>
          <w:lang w:val="en-GB"/>
        </w:rPr>
        <w:t>Intersectoral collaboration</w:t>
      </w:r>
    </w:p>
    <w:p w14:paraId="296A220D" w14:textId="77777777" w:rsidR="0004452A" w:rsidRDefault="0004452A" w:rsidP="0004452A">
      <w:pPr>
        <w:pStyle w:val="ListParagraph"/>
        <w:numPr>
          <w:ilvl w:val="0"/>
          <w:numId w:val="6"/>
        </w:numPr>
        <w:jc w:val="both"/>
        <w:rPr>
          <w:rFonts w:ascii="Verdana" w:hAnsi="Verdana"/>
          <w:color w:val="000000" w:themeColor="text1"/>
          <w:sz w:val="18"/>
          <w:szCs w:val="18"/>
          <w:lang w:val="en-GB"/>
        </w:rPr>
      </w:pPr>
      <w:r>
        <w:rPr>
          <w:rFonts w:ascii="Verdana" w:hAnsi="Verdana"/>
          <w:color w:val="000000" w:themeColor="text1"/>
          <w:sz w:val="18"/>
          <w:szCs w:val="18"/>
          <w:lang w:val="en-GB"/>
        </w:rPr>
        <w:t>Career guidance of doctoral and postdoctoral researchers with particular attention to a non-academic career</w:t>
      </w:r>
    </w:p>
    <w:p w14:paraId="67A90464" w14:textId="77777777" w:rsidR="0004452A" w:rsidRDefault="0004452A" w:rsidP="0004452A">
      <w:pPr>
        <w:pStyle w:val="ListParagraph"/>
        <w:numPr>
          <w:ilvl w:val="0"/>
          <w:numId w:val="6"/>
        </w:numPr>
        <w:jc w:val="both"/>
        <w:rPr>
          <w:rFonts w:ascii="Verdana" w:hAnsi="Verdana"/>
          <w:color w:val="000000" w:themeColor="text1"/>
          <w:sz w:val="18"/>
          <w:szCs w:val="18"/>
          <w:lang w:val="en-GB"/>
        </w:rPr>
      </w:pPr>
      <w:r>
        <w:rPr>
          <w:rFonts w:ascii="Verdana" w:hAnsi="Verdana"/>
          <w:color w:val="000000" w:themeColor="text1"/>
          <w:sz w:val="18"/>
          <w:szCs w:val="18"/>
          <w:lang w:val="en-GB"/>
        </w:rPr>
        <w:t>Individual coaching of doctoral and postdoctoral researchers</w:t>
      </w:r>
    </w:p>
    <w:p w14:paraId="5A1A6EF5" w14:textId="77777777" w:rsidR="0004452A" w:rsidRDefault="0004452A" w:rsidP="0004452A">
      <w:pPr>
        <w:pStyle w:val="ListParagraph"/>
        <w:numPr>
          <w:ilvl w:val="0"/>
          <w:numId w:val="6"/>
        </w:numPr>
        <w:jc w:val="both"/>
        <w:rPr>
          <w:rFonts w:ascii="Verdana" w:hAnsi="Verdana"/>
          <w:color w:val="000000" w:themeColor="text1"/>
          <w:sz w:val="18"/>
          <w:szCs w:val="18"/>
          <w:lang w:val="en-GB"/>
        </w:rPr>
      </w:pPr>
      <w:r>
        <w:rPr>
          <w:rFonts w:ascii="Verdana" w:hAnsi="Verdana"/>
          <w:color w:val="000000" w:themeColor="text1"/>
          <w:sz w:val="18"/>
          <w:szCs w:val="18"/>
          <w:lang w:val="en-GB"/>
        </w:rPr>
        <w:t>Professionalization of those responsible for the administrative and content-related aspects of the institutional framework for guiding and supporting doctoral and postdoctoral researchers</w:t>
      </w:r>
    </w:p>
    <w:p w14:paraId="431F85CB" w14:textId="77777777" w:rsidR="0004452A" w:rsidRPr="0008664B" w:rsidRDefault="0004452A" w:rsidP="0004452A">
      <w:pPr>
        <w:spacing w:after="40"/>
        <w:jc w:val="both"/>
        <w:rPr>
          <w:rFonts w:ascii="Verdana" w:hAnsi="Verdana"/>
          <w:noProof/>
          <w:color w:val="000000" w:themeColor="text1"/>
          <w:sz w:val="18"/>
          <w:szCs w:val="18"/>
          <w:lang w:val="en-GB"/>
        </w:rPr>
      </w:pPr>
      <w:r>
        <w:rPr>
          <w:rFonts w:ascii="Verdana" w:hAnsi="Verdana"/>
          <w:noProof/>
          <w:color w:val="000000" w:themeColor="text1"/>
          <w:sz w:val="18"/>
          <w:szCs w:val="18"/>
          <w:lang w:val="en-GB"/>
        </w:rPr>
        <w:t>3. Strengthening</w:t>
      </w:r>
      <w:r w:rsidRPr="0008664B">
        <w:rPr>
          <w:rFonts w:ascii="Verdana" w:hAnsi="Verdana"/>
          <w:noProof/>
          <w:color w:val="000000" w:themeColor="text1"/>
          <w:sz w:val="18"/>
          <w:szCs w:val="18"/>
          <w:lang w:val="en-GB"/>
        </w:rPr>
        <w:t xml:space="preserve"> the international orientation in the </w:t>
      </w:r>
      <w:r>
        <w:rPr>
          <w:rFonts w:ascii="Verdana" w:hAnsi="Verdana"/>
          <w:noProof/>
          <w:color w:val="000000" w:themeColor="text1"/>
          <w:sz w:val="18"/>
          <w:szCs w:val="18"/>
          <w:lang w:val="en-GB"/>
        </w:rPr>
        <w:t>careers of young researchers:</w:t>
      </w:r>
    </w:p>
    <w:p w14:paraId="2B5C9FF4" w14:textId="77777777" w:rsidR="0004452A" w:rsidRPr="00DE28A3" w:rsidRDefault="0004452A" w:rsidP="0004452A">
      <w:pPr>
        <w:pStyle w:val="ListParagraph"/>
        <w:numPr>
          <w:ilvl w:val="0"/>
          <w:numId w:val="7"/>
        </w:numPr>
        <w:jc w:val="both"/>
        <w:rPr>
          <w:rFonts w:ascii="Verdana" w:hAnsi="Verdana"/>
          <w:noProof/>
          <w:sz w:val="18"/>
          <w:szCs w:val="18"/>
          <w:lang w:val="en-GB"/>
        </w:rPr>
      </w:pPr>
      <w:r w:rsidRPr="00DE28A3">
        <w:rPr>
          <w:rFonts w:ascii="Verdana" w:hAnsi="Verdana"/>
          <w:noProof/>
          <w:sz w:val="18"/>
          <w:szCs w:val="18"/>
          <w:lang w:val="en-GB"/>
        </w:rPr>
        <w:t>Supporting and stimulating the international mobility of doctoral and postdoctoral researchers: information provision, organisation and expansion of international doctoral programmes and mobility of doctoral and postdoctoral researchers</w:t>
      </w:r>
    </w:p>
    <w:p w14:paraId="1B711A00" w14:textId="77777777" w:rsidR="0004452A" w:rsidRPr="00DE28A3" w:rsidRDefault="0004452A" w:rsidP="0004452A">
      <w:pPr>
        <w:pStyle w:val="ListParagraph"/>
        <w:numPr>
          <w:ilvl w:val="0"/>
          <w:numId w:val="7"/>
        </w:numPr>
        <w:jc w:val="both"/>
        <w:rPr>
          <w:rFonts w:ascii="Verdana" w:hAnsi="Verdana"/>
          <w:noProof/>
          <w:sz w:val="18"/>
          <w:szCs w:val="18"/>
          <w:lang w:val="en-GB"/>
        </w:rPr>
      </w:pPr>
      <w:r w:rsidRPr="00DE28A3">
        <w:rPr>
          <w:rFonts w:ascii="Verdana" w:hAnsi="Verdana"/>
          <w:noProof/>
          <w:sz w:val="18"/>
          <w:szCs w:val="18"/>
          <w:lang w:val="en-GB"/>
        </w:rPr>
        <w:t>Organising the international recruitment of doctoral and postdoctoral researchers</w:t>
      </w:r>
    </w:p>
    <w:p w14:paraId="5CFF3AFB" w14:textId="77777777" w:rsidR="0004452A" w:rsidRPr="00DE28A3" w:rsidRDefault="0004452A" w:rsidP="0004452A">
      <w:pPr>
        <w:pStyle w:val="ListParagraph"/>
        <w:numPr>
          <w:ilvl w:val="0"/>
          <w:numId w:val="7"/>
        </w:numPr>
        <w:jc w:val="both"/>
        <w:rPr>
          <w:rFonts w:ascii="Verdana" w:hAnsi="Verdana"/>
          <w:noProof/>
          <w:sz w:val="18"/>
          <w:szCs w:val="18"/>
          <w:lang w:val="en-GB"/>
        </w:rPr>
      </w:pPr>
      <w:r w:rsidRPr="00DE28A3">
        <w:rPr>
          <w:rFonts w:ascii="Verdana" w:hAnsi="Verdana"/>
          <w:noProof/>
          <w:sz w:val="18"/>
          <w:szCs w:val="18"/>
          <w:lang w:val="en-GB"/>
        </w:rPr>
        <w:t>Organising contacts with relevant international partners</w:t>
      </w:r>
    </w:p>
    <w:p w14:paraId="468685E0" w14:textId="77777777" w:rsidR="0004452A" w:rsidRPr="00DE28A3" w:rsidRDefault="0004452A" w:rsidP="0004452A">
      <w:pPr>
        <w:pStyle w:val="ListParagraph"/>
        <w:numPr>
          <w:ilvl w:val="0"/>
          <w:numId w:val="7"/>
        </w:numPr>
        <w:jc w:val="both"/>
        <w:rPr>
          <w:rFonts w:ascii="Verdana" w:hAnsi="Verdana"/>
          <w:noProof/>
          <w:sz w:val="18"/>
          <w:szCs w:val="18"/>
          <w:lang w:val="en-GB"/>
        </w:rPr>
      </w:pPr>
      <w:r w:rsidRPr="00DE28A3">
        <w:rPr>
          <w:rFonts w:ascii="Verdana" w:hAnsi="Verdana"/>
          <w:noProof/>
          <w:sz w:val="18"/>
          <w:szCs w:val="18"/>
          <w:lang w:val="en-GB"/>
        </w:rPr>
        <w:t>Organising or offering training sessions in collaboration with international partners</w:t>
      </w:r>
    </w:p>
    <w:p w14:paraId="31CAC249" w14:textId="77777777" w:rsidR="00AC6C88" w:rsidRPr="0004452A" w:rsidRDefault="00AC6C88">
      <w:pPr>
        <w:spacing w:after="160" w:line="259" w:lineRule="auto"/>
        <w:rPr>
          <w:rFonts w:ascii="Verdana" w:hAnsi="Verdana"/>
          <w:sz w:val="18"/>
          <w:szCs w:val="18"/>
          <w:lang w:val="en-GB"/>
        </w:rPr>
      </w:pPr>
    </w:p>
    <w:sectPr w:rsidR="00AC6C88" w:rsidRPr="0004452A" w:rsidSect="004C5351">
      <w:pgSz w:w="11906" w:h="16838"/>
      <w:pgMar w:top="1021" w:right="851" w:bottom="102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86DA0"/>
    <w:multiLevelType w:val="hybridMultilevel"/>
    <w:tmpl w:val="1766FB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C5E2E"/>
    <w:multiLevelType w:val="hybridMultilevel"/>
    <w:tmpl w:val="888CCE8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020061"/>
    <w:multiLevelType w:val="hybridMultilevel"/>
    <w:tmpl w:val="4F92F12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8A2C09"/>
    <w:multiLevelType w:val="hybridMultilevel"/>
    <w:tmpl w:val="130AD07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D93B9C"/>
    <w:multiLevelType w:val="hybridMultilevel"/>
    <w:tmpl w:val="0B80AAD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222AF9"/>
    <w:multiLevelType w:val="hybridMultilevel"/>
    <w:tmpl w:val="ABAC5F7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9F0A7F"/>
    <w:multiLevelType w:val="hybridMultilevel"/>
    <w:tmpl w:val="B2145D2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351"/>
    <w:rsid w:val="0004452A"/>
    <w:rsid w:val="001155E9"/>
    <w:rsid w:val="00174F0A"/>
    <w:rsid w:val="002F5A77"/>
    <w:rsid w:val="004C5351"/>
    <w:rsid w:val="00711D43"/>
    <w:rsid w:val="00736902"/>
    <w:rsid w:val="00740821"/>
    <w:rsid w:val="008E03A8"/>
    <w:rsid w:val="009D2787"/>
    <w:rsid w:val="00A66891"/>
    <w:rsid w:val="00AC6C88"/>
    <w:rsid w:val="00C91E9A"/>
    <w:rsid w:val="00D3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52D90"/>
  <w15:chartTrackingRefBased/>
  <w15:docId w15:val="{57BC350F-82B4-4F49-878B-279A333AA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351"/>
    <w:pPr>
      <w:spacing w:after="200" w:line="276" w:lineRule="auto"/>
    </w:pPr>
    <w:rPr>
      <w:rFonts w:eastAsiaTheme="minorEastAsia"/>
      <w:lang w:val="nl-BE" w:eastAsia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53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4D8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902"/>
    <w:rPr>
      <w:rFonts w:ascii="Segoe UI" w:eastAsiaTheme="minorEastAsia" w:hAnsi="Segoe UI" w:cs="Segoe UI"/>
      <w:sz w:val="18"/>
      <w:szCs w:val="18"/>
      <w:lang w:val="nl-BE" w:eastAsia="nl-BE"/>
    </w:rPr>
  </w:style>
  <w:style w:type="character" w:styleId="CommentReference">
    <w:name w:val="annotation reference"/>
    <w:basedOn w:val="DefaultParagraphFont"/>
    <w:uiPriority w:val="99"/>
    <w:semiHidden/>
    <w:unhideWhenUsed/>
    <w:rsid w:val="007369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69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6902"/>
    <w:rPr>
      <w:rFonts w:eastAsiaTheme="minorEastAsia"/>
      <w:sz w:val="20"/>
      <w:szCs w:val="20"/>
      <w:lang w:val="nl-BE" w:eastAsia="nl-B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69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6902"/>
    <w:rPr>
      <w:rFonts w:eastAsiaTheme="minorEastAsia"/>
      <w:b/>
      <w:bCs/>
      <w:sz w:val="20"/>
      <w:szCs w:val="20"/>
      <w:lang w:val="nl-BE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hasselt.be/competency-framework-for-PhD-holder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555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Hasselt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NICKMANS Hans</dc:creator>
  <cp:keywords/>
  <dc:description/>
  <cp:lastModifiedBy>BRAEM Kirsten</cp:lastModifiedBy>
  <cp:revision>2</cp:revision>
  <dcterms:created xsi:type="dcterms:W3CDTF">2023-04-17T11:15:00Z</dcterms:created>
  <dcterms:modified xsi:type="dcterms:W3CDTF">2023-04-17T11:15:00Z</dcterms:modified>
</cp:coreProperties>
</file>